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037E" w14:textId="77777777" w:rsidR="00C43B10" w:rsidRPr="00C43B10" w:rsidRDefault="00C43B10" w:rsidP="00C43B10">
      <w:pPr>
        <w:suppressAutoHyphens/>
        <w:ind w:left="4916" w:right="27" w:firstLine="40"/>
        <w:rPr>
          <w:rFonts w:ascii="Times New Roman" w:eastAsia="Times New Roman" w:hAnsi="Times New Roman"/>
          <w:bCs/>
          <w:color w:val="000000"/>
          <w:sz w:val="24"/>
          <w:szCs w:val="24"/>
          <w:lang w:val="uk-UA" w:eastAsia="ar-SA"/>
        </w:rPr>
      </w:pPr>
      <w:r w:rsidRPr="00C43B10">
        <w:rPr>
          <w:rFonts w:ascii="Times New Roman" w:eastAsia="Times New Roman" w:hAnsi="Times New Roman"/>
          <w:bCs/>
          <w:color w:val="000000"/>
          <w:sz w:val="24"/>
          <w:szCs w:val="24"/>
          <w:lang w:val="uk-UA" w:eastAsia="ar-SA"/>
        </w:rPr>
        <w:t xml:space="preserve">Додаток </w:t>
      </w:r>
    </w:p>
    <w:p w14:paraId="587EA20F" w14:textId="77777777" w:rsidR="00C43B10" w:rsidRPr="00C43B10" w:rsidRDefault="00C43B10" w:rsidP="00C43B10">
      <w:pPr>
        <w:suppressAutoHyphens/>
        <w:ind w:left="4916" w:right="27"/>
        <w:rPr>
          <w:rFonts w:ascii="Times New Roman" w:eastAsia="Times New Roman" w:hAnsi="Times New Roman"/>
          <w:bCs/>
          <w:color w:val="000000"/>
          <w:sz w:val="24"/>
          <w:szCs w:val="24"/>
          <w:lang w:val="uk-UA" w:eastAsia="ar-SA"/>
        </w:rPr>
      </w:pPr>
      <w:r w:rsidRPr="00C43B10">
        <w:rPr>
          <w:rFonts w:ascii="Times New Roman" w:eastAsia="Times New Roman" w:hAnsi="Times New Roman"/>
          <w:bCs/>
          <w:color w:val="000000"/>
          <w:sz w:val="24"/>
          <w:szCs w:val="24"/>
          <w:lang w:val="uk-UA" w:eastAsia="ar-SA"/>
        </w:rPr>
        <w:t xml:space="preserve">до рішення виконавчого комітету Южноукраїнської міської ради </w:t>
      </w:r>
    </w:p>
    <w:p w14:paraId="0D1BF683" w14:textId="2F09AFDE" w:rsidR="00C43B10" w:rsidRPr="00C43B10" w:rsidRDefault="00C43B10" w:rsidP="00C43B10">
      <w:pPr>
        <w:suppressAutoHyphens/>
        <w:ind w:left="4916" w:right="27"/>
        <w:rPr>
          <w:rFonts w:ascii="Times New Roman" w:eastAsia="Times New Roman" w:hAnsi="Times New Roman"/>
          <w:bCs/>
          <w:color w:val="000000"/>
          <w:sz w:val="24"/>
          <w:szCs w:val="24"/>
          <w:lang w:val="uk-UA" w:eastAsia="ar-SA"/>
        </w:rPr>
      </w:pPr>
      <w:r w:rsidRPr="00C43B10">
        <w:rPr>
          <w:rFonts w:ascii="Times New Roman" w:eastAsia="Times New Roman" w:hAnsi="Times New Roman"/>
          <w:bCs/>
          <w:color w:val="000000"/>
          <w:sz w:val="24"/>
          <w:szCs w:val="24"/>
          <w:lang w:val="uk-UA" w:eastAsia="ar-SA"/>
        </w:rPr>
        <w:t>від  «_</w:t>
      </w:r>
      <w:r w:rsidR="00E962D5">
        <w:rPr>
          <w:rFonts w:ascii="Times New Roman" w:eastAsia="Times New Roman" w:hAnsi="Times New Roman"/>
          <w:bCs/>
          <w:color w:val="000000"/>
          <w:sz w:val="24"/>
          <w:szCs w:val="24"/>
          <w:lang w:val="uk-UA" w:eastAsia="ar-SA"/>
        </w:rPr>
        <w:t>25</w:t>
      </w:r>
      <w:r w:rsidRPr="00C43B10">
        <w:rPr>
          <w:rFonts w:ascii="Times New Roman" w:eastAsia="Times New Roman" w:hAnsi="Times New Roman"/>
          <w:bCs/>
          <w:color w:val="000000"/>
          <w:sz w:val="24"/>
          <w:szCs w:val="24"/>
          <w:lang w:val="uk-UA" w:eastAsia="ar-SA"/>
        </w:rPr>
        <w:t>_</w:t>
      </w:r>
      <w:bookmarkStart w:id="0" w:name="_GoBack"/>
      <w:bookmarkEnd w:id="0"/>
      <w:r w:rsidRPr="00C43B10">
        <w:rPr>
          <w:rFonts w:ascii="Times New Roman" w:eastAsia="Times New Roman" w:hAnsi="Times New Roman"/>
          <w:bCs/>
          <w:color w:val="000000"/>
          <w:sz w:val="24"/>
          <w:szCs w:val="24"/>
          <w:lang w:val="uk-UA" w:eastAsia="ar-SA"/>
        </w:rPr>
        <w:t>»___</w:t>
      </w:r>
      <w:r w:rsidR="00E962D5">
        <w:rPr>
          <w:rFonts w:ascii="Times New Roman" w:eastAsia="Times New Roman" w:hAnsi="Times New Roman"/>
          <w:bCs/>
          <w:color w:val="000000"/>
          <w:sz w:val="24"/>
          <w:szCs w:val="24"/>
          <w:lang w:val="uk-UA" w:eastAsia="ar-SA"/>
        </w:rPr>
        <w:t>10</w:t>
      </w:r>
      <w:r w:rsidRPr="00C43B10">
        <w:rPr>
          <w:rFonts w:ascii="Times New Roman" w:eastAsia="Times New Roman" w:hAnsi="Times New Roman"/>
          <w:bCs/>
          <w:color w:val="000000"/>
          <w:sz w:val="24"/>
          <w:szCs w:val="24"/>
          <w:lang w:val="uk-UA" w:eastAsia="ar-SA"/>
        </w:rPr>
        <w:t>___2023  №_</w:t>
      </w:r>
      <w:r w:rsidR="00E962D5">
        <w:rPr>
          <w:rFonts w:ascii="Times New Roman" w:eastAsia="Times New Roman" w:hAnsi="Times New Roman"/>
          <w:bCs/>
          <w:color w:val="000000"/>
          <w:sz w:val="24"/>
          <w:szCs w:val="24"/>
          <w:lang w:val="uk-UA" w:eastAsia="ar-SA"/>
        </w:rPr>
        <w:t>359</w:t>
      </w:r>
      <w:r w:rsidRPr="00C43B10">
        <w:rPr>
          <w:rFonts w:ascii="Times New Roman" w:eastAsia="Times New Roman" w:hAnsi="Times New Roman"/>
          <w:bCs/>
          <w:color w:val="000000"/>
          <w:sz w:val="24"/>
          <w:szCs w:val="24"/>
          <w:lang w:val="uk-UA" w:eastAsia="ar-SA"/>
        </w:rPr>
        <w:t>____</w:t>
      </w:r>
    </w:p>
    <w:p w14:paraId="2D746725" w14:textId="77777777" w:rsidR="00E607D8" w:rsidRPr="00764A23" w:rsidRDefault="00E607D8" w:rsidP="00764A23">
      <w:pPr>
        <w:pStyle w:val="af1"/>
        <w:spacing w:after="0"/>
        <w:rPr>
          <w:rFonts w:ascii="Times New Roman" w:hAnsi="Times New Roman"/>
          <w:sz w:val="24"/>
          <w:szCs w:val="24"/>
        </w:rPr>
      </w:pPr>
    </w:p>
    <w:p w14:paraId="323C349C" w14:textId="42FA1A88" w:rsidR="006F2BFB" w:rsidRPr="006F2BFB" w:rsidRDefault="006F2BFB" w:rsidP="006F2BFB">
      <w:pPr>
        <w:jc w:val="center"/>
        <w:rPr>
          <w:rFonts w:ascii="Times New Roman" w:hAnsi="Times New Roman"/>
          <w:sz w:val="24"/>
          <w:szCs w:val="24"/>
          <w:lang w:val="uk-UA" w:eastAsia="ru-RU"/>
        </w:rPr>
      </w:pPr>
      <w:r>
        <w:rPr>
          <w:rFonts w:ascii="Times New Roman" w:hAnsi="Times New Roman"/>
          <w:sz w:val="24"/>
          <w:szCs w:val="24"/>
          <w:lang w:val="uk-UA" w:eastAsia="ru-RU"/>
        </w:rPr>
        <w:t>К</w:t>
      </w:r>
      <w:r w:rsidRPr="006F2BFB">
        <w:rPr>
          <w:rFonts w:ascii="Times New Roman" w:hAnsi="Times New Roman"/>
          <w:sz w:val="24"/>
          <w:szCs w:val="24"/>
          <w:lang w:val="uk-UA" w:eastAsia="ru-RU"/>
        </w:rPr>
        <w:t>омплексн</w:t>
      </w:r>
      <w:r>
        <w:rPr>
          <w:rFonts w:ascii="Times New Roman" w:hAnsi="Times New Roman"/>
          <w:sz w:val="24"/>
          <w:szCs w:val="24"/>
          <w:lang w:val="uk-UA" w:eastAsia="ru-RU"/>
        </w:rPr>
        <w:t>а</w:t>
      </w:r>
      <w:r w:rsidRPr="006F2BFB">
        <w:rPr>
          <w:rFonts w:ascii="Times New Roman" w:hAnsi="Times New Roman"/>
          <w:sz w:val="24"/>
          <w:szCs w:val="24"/>
          <w:lang w:val="uk-UA" w:eastAsia="ru-RU"/>
        </w:rPr>
        <w:t xml:space="preserve"> програм</w:t>
      </w:r>
      <w:r>
        <w:rPr>
          <w:rFonts w:ascii="Times New Roman" w:hAnsi="Times New Roman"/>
          <w:sz w:val="24"/>
          <w:szCs w:val="24"/>
          <w:lang w:val="uk-UA" w:eastAsia="ru-RU"/>
        </w:rPr>
        <w:t>а</w:t>
      </w:r>
      <w:r w:rsidRPr="006F2BFB">
        <w:rPr>
          <w:rFonts w:ascii="Times New Roman" w:hAnsi="Times New Roman"/>
          <w:sz w:val="24"/>
          <w:szCs w:val="24"/>
          <w:lang w:val="uk-UA" w:eastAsia="ru-RU"/>
        </w:rPr>
        <w:t xml:space="preserve"> підтримки внутрішньо переміщених осіб </w:t>
      </w:r>
    </w:p>
    <w:p w14:paraId="23E0FB17" w14:textId="4ABB0AA8" w:rsidR="00E607D8" w:rsidRDefault="006F2BFB" w:rsidP="006F2BFB">
      <w:pPr>
        <w:pStyle w:val="ad"/>
        <w:ind w:left="0" w:firstLine="720"/>
        <w:jc w:val="center"/>
        <w:rPr>
          <w:rFonts w:ascii="Times New Roman" w:hAnsi="Times New Roman"/>
          <w:sz w:val="24"/>
          <w:szCs w:val="24"/>
          <w:lang w:val="uk-UA" w:eastAsia="ru-RU"/>
        </w:rPr>
      </w:pPr>
      <w:r w:rsidRPr="006F2BFB">
        <w:rPr>
          <w:rFonts w:ascii="Times New Roman" w:hAnsi="Times New Roman"/>
          <w:sz w:val="24"/>
          <w:szCs w:val="24"/>
          <w:lang w:val="uk-UA" w:eastAsia="ru-RU"/>
        </w:rPr>
        <w:t>на період до 2025 року</w:t>
      </w:r>
    </w:p>
    <w:p w14:paraId="0FD89C64" w14:textId="77777777" w:rsidR="006F2BFB" w:rsidRPr="00C43B10" w:rsidRDefault="006F2BFB" w:rsidP="006F2BFB">
      <w:pPr>
        <w:pStyle w:val="ad"/>
        <w:ind w:left="0" w:firstLine="720"/>
        <w:jc w:val="center"/>
        <w:rPr>
          <w:rFonts w:ascii="Times New Roman" w:hAnsi="Times New Roman"/>
          <w:bCs/>
          <w:i/>
          <w:sz w:val="24"/>
          <w:szCs w:val="24"/>
          <w:lang w:val="uk-UA"/>
        </w:rPr>
      </w:pPr>
    </w:p>
    <w:p w14:paraId="66F34783" w14:textId="3254B4D6" w:rsidR="009844EF" w:rsidRPr="00C43B10" w:rsidRDefault="002C4FD6" w:rsidP="00764A23">
      <w:pPr>
        <w:pStyle w:val="ad"/>
        <w:ind w:left="0" w:firstLine="720"/>
        <w:jc w:val="center"/>
        <w:rPr>
          <w:rFonts w:ascii="Times New Roman" w:hAnsi="Times New Roman"/>
          <w:bCs/>
          <w:sz w:val="24"/>
          <w:szCs w:val="24"/>
          <w:lang w:val="uk-UA"/>
        </w:rPr>
      </w:pPr>
      <w:r w:rsidRPr="00C43B10">
        <w:rPr>
          <w:rFonts w:ascii="Times New Roman" w:hAnsi="Times New Roman"/>
          <w:bCs/>
          <w:sz w:val="24"/>
          <w:szCs w:val="24"/>
          <w:lang w:val="uk-UA"/>
        </w:rPr>
        <w:t xml:space="preserve">1. </w:t>
      </w:r>
      <w:r w:rsidR="00CA1894" w:rsidRPr="00C43B10">
        <w:rPr>
          <w:rFonts w:ascii="Times New Roman" w:hAnsi="Times New Roman"/>
          <w:bCs/>
          <w:sz w:val="24"/>
          <w:szCs w:val="24"/>
          <w:lang w:val="uk-UA"/>
        </w:rPr>
        <w:t>Формулювання проблеми і мети Програми</w:t>
      </w:r>
    </w:p>
    <w:p w14:paraId="36249616" w14:textId="5D9B4155" w:rsidR="005B1C8C" w:rsidRPr="00764A23" w:rsidRDefault="005B1C8C" w:rsidP="00764A23">
      <w:pPr>
        <w:ind w:firstLine="720"/>
        <w:jc w:val="both"/>
        <w:rPr>
          <w:rFonts w:ascii="Times New Roman" w:hAnsi="Times New Roman"/>
          <w:sz w:val="24"/>
          <w:szCs w:val="24"/>
          <w:shd w:val="clear" w:color="auto" w:fill="FFFFFF"/>
          <w:lang w:val="uk-UA"/>
        </w:rPr>
      </w:pPr>
      <w:r w:rsidRPr="00764A23">
        <w:rPr>
          <w:rFonts w:ascii="Times New Roman" w:hAnsi="Times New Roman"/>
          <w:sz w:val="24"/>
          <w:szCs w:val="24"/>
          <w:shd w:val="clear" w:color="auto" w:fill="FFFFFF"/>
          <w:lang w:val="uk-UA"/>
        </w:rPr>
        <w:t>Збройна агресія проти України, що триває з лютого 2014 р., тимчасова окупація частини території України призвели до утворення великої кількості внутрішньо переміщених осіб. Значна частина таких осіб перемістилися на підконтрольну Уряду України територію понад дев’ять років тому і вони досі не мають змоги повернутися до покинутого місця проживання через пошкодження чи руйнування житла, перебування його на окупованій території чи території ведення бойових дій. При цьому для значної кількості внутрішньо переміщених осіб актуальними залишаються питання розміщення та забезпечення житлом, пошуку постійного джерела доходів, відновлення порушених внаслідок внутрішнього переміщення прав та захисту законних інтересів.</w:t>
      </w:r>
    </w:p>
    <w:p w14:paraId="73E3702C" w14:textId="51E7FF28" w:rsidR="005B1C8C" w:rsidRPr="00764A23" w:rsidRDefault="00E87D0B" w:rsidP="00764A23">
      <w:pPr>
        <w:ind w:firstLine="720"/>
        <w:jc w:val="both"/>
        <w:rPr>
          <w:rFonts w:ascii="Times New Roman" w:hAnsi="Times New Roman"/>
          <w:sz w:val="24"/>
          <w:szCs w:val="24"/>
          <w:lang w:val="uk-UA"/>
        </w:rPr>
      </w:pPr>
      <w:r w:rsidRPr="00764A23">
        <w:rPr>
          <w:rFonts w:ascii="Times New Roman" w:hAnsi="Times New Roman"/>
          <w:sz w:val="24"/>
          <w:szCs w:val="24"/>
          <w:shd w:val="clear" w:color="auto" w:fill="FFFFFF"/>
          <w:lang w:val="uk-UA"/>
        </w:rPr>
        <w:t>Тривалий час основним напрямом державної політики щодо внутрішнього переміщення була інтеграція внутрішньо переміщених осіб за новим місцем проживання, що досягалося шляхом усунення перешкод у реалізації їх прав та основоположних свобод, забезпечення доступу до адміністративних, соціальних, культурних та інших послуг, а також створення умов для розвитку потенціалу та посилення спроможності приймаючих територіальних громадах.</w:t>
      </w:r>
    </w:p>
    <w:p w14:paraId="574BEA72" w14:textId="4D7B6C93" w:rsidR="00A0121A" w:rsidRPr="00764A23" w:rsidRDefault="00A0121A" w:rsidP="00764A23">
      <w:pPr>
        <w:ind w:firstLine="720"/>
        <w:jc w:val="both"/>
        <w:rPr>
          <w:rFonts w:ascii="Times New Roman" w:hAnsi="Times New Roman"/>
          <w:sz w:val="24"/>
          <w:szCs w:val="24"/>
          <w:lang w:val="uk-UA"/>
        </w:rPr>
      </w:pPr>
      <w:r w:rsidRPr="00764A23">
        <w:rPr>
          <w:rFonts w:ascii="Times New Roman" w:hAnsi="Times New Roman"/>
          <w:sz w:val="24"/>
          <w:szCs w:val="24"/>
          <w:shd w:val="clear" w:color="auto" w:fill="FFFFFF"/>
          <w:lang w:val="uk-UA"/>
        </w:rPr>
        <w:t>Метою Програми є розв’язання основних проблем та зниження рівня соціальної напруженості серед ВПО і в громаді; сприяння інтеграції та соціальній адаптації таких осіб за новим місцем проживання; допомога в забезпеченні створення на</w:t>
      </w:r>
      <w:r w:rsidR="00BD0BF4" w:rsidRPr="00764A23">
        <w:rPr>
          <w:rFonts w:ascii="Times New Roman" w:hAnsi="Times New Roman"/>
          <w:sz w:val="24"/>
          <w:szCs w:val="24"/>
          <w:shd w:val="clear" w:color="auto" w:fill="FFFFFF"/>
          <w:lang w:val="uk-UA"/>
        </w:rPr>
        <w:t>лежних умов для життєдіяльності</w:t>
      </w:r>
      <w:r w:rsidRPr="00764A23">
        <w:rPr>
          <w:rFonts w:ascii="Times New Roman" w:hAnsi="Times New Roman"/>
          <w:sz w:val="24"/>
          <w:szCs w:val="24"/>
          <w:shd w:val="clear" w:color="auto" w:fill="FFFFFF"/>
          <w:lang w:val="uk-UA"/>
        </w:rPr>
        <w:t>; забезпечення соціальної, медичної, психологічної та матеріальної підтримки</w:t>
      </w:r>
      <w:r w:rsidR="00B71F1D" w:rsidRPr="00764A23">
        <w:rPr>
          <w:rFonts w:ascii="Times New Roman" w:hAnsi="Times New Roman"/>
          <w:sz w:val="24"/>
          <w:szCs w:val="24"/>
          <w:shd w:val="clear" w:color="auto" w:fill="FFFFFF"/>
          <w:lang w:val="uk-UA"/>
        </w:rPr>
        <w:t>.</w:t>
      </w:r>
    </w:p>
    <w:p w14:paraId="166DECC3" w14:textId="77777777" w:rsidR="00A0121A" w:rsidRPr="00764A23" w:rsidRDefault="00A0121A" w:rsidP="00764A23">
      <w:pPr>
        <w:ind w:firstLine="720"/>
        <w:jc w:val="both"/>
        <w:rPr>
          <w:rFonts w:ascii="Times New Roman" w:hAnsi="Times New Roman"/>
          <w:sz w:val="24"/>
          <w:szCs w:val="24"/>
          <w:lang w:val="uk-UA"/>
        </w:rPr>
      </w:pPr>
    </w:p>
    <w:p w14:paraId="130118AC" w14:textId="316D72D5" w:rsidR="00B71F1D" w:rsidRPr="00C43B10" w:rsidRDefault="005F76BC" w:rsidP="00764A23">
      <w:pPr>
        <w:widowControl w:val="0"/>
        <w:tabs>
          <w:tab w:val="left" w:pos="9720"/>
        </w:tabs>
        <w:ind w:firstLine="720"/>
        <w:jc w:val="center"/>
        <w:rPr>
          <w:rFonts w:ascii="Times New Roman" w:hAnsi="Times New Roman"/>
          <w:sz w:val="24"/>
          <w:szCs w:val="24"/>
          <w:lang w:val="uk-UA"/>
        </w:rPr>
      </w:pPr>
      <w:r w:rsidRPr="00C43B10">
        <w:rPr>
          <w:rFonts w:ascii="Times New Roman" w:hAnsi="Times New Roman"/>
          <w:bCs/>
          <w:sz w:val="24"/>
          <w:szCs w:val="24"/>
          <w:lang w:val="uk-UA"/>
        </w:rPr>
        <w:t xml:space="preserve">2. </w:t>
      </w:r>
      <w:r w:rsidR="00440856" w:rsidRPr="00C43B10">
        <w:rPr>
          <w:rFonts w:ascii="Times New Roman" w:hAnsi="Times New Roman"/>
          <w:sz w:val="24"/>
          <w:szCs w:val="24"/>
          <w:lang w:val="uk-UA"/>
        </w:rPr>
        <w:t xml:space="preserve">Соціально-економічна характеристика </w:t>
      </w:r>
      <w:r w:rsidR="00E962D5" w:rsidRPr="00C43B10">
        <w:rPr>
          <w:rFonts w:ascii="Times New Roman" w:hAnsi="Times New Roman"/>
          <w:sz w:val="24"/>
          <w:szCs w:val="24"/>
          <w:lang w:val="uk-UA"/>
        </w:rPr>
        <w:t>Южноукраїнської</w:t>
      </w:r>
      <w:r w:rsidR="00440856" w:rsidRPr="00C43B10">
        <w:rPr>
          <w:rFonts w:ascii="Times New Roman" w:hAnsi="Times New Roman"/>
          <w:sz w:val="24"/>
          <w:szCs w:val="24"/>
          <w:lang w:val="uk-UA"/>
        </w:rPr>
        <w:t xml:space="preserve"> міської територіальної громади</w:t>
      </w:r>
    </w:p>
    <w:p w14:paraId="31886FD7" w14:textId="77777777" w:rsidR="00E323BF" w:rsidRPr="00C43B10" w:rsidRDefault="00E323BF" w:rsidP="00764A23">
      <w:pPr>
        <w:widowControl w:val="0"/>
        <w:tabs>
          <w:tab w:val="left" w:pos="9720"/>
        </w:tabs>
        <w:ind w:firstLine="720"/>
        <w:jc w:val="both"/>
        <w:rPr>
          <w:rFonts w:ascii="Times New Roman" w:hAnsi="Times New Roman"/>
          <w:sz w:val="24"/>
          <w:szCs w:val="24"/>
          <w:lang w:val="uk-UA"/>
        </w:rPr>
      </w:pPr>
    </w:p>
    <w:p w14:paraId="4BB4FF9F" w14:textId="480D0166" w:rsidR="00CA7D18" w:rsidRPr="00C43B10" w:rsidRDefault="00440856" w:rsidP="00764A23">
      <w:pPr>
        <w:widowControl w:val="0"/>
        <w:tabs>
          <w:tab w:val="left" w:pos="9720"/>
        </w:tabs>
        <w:ind w:firstLine="720"/>
        <w:jc w:val="both"/>
        <w:rPr>
          <w:rFonts w:ascii="Times New Roman" w:hAnsi="Times New Roman"/>
          <w:sz w:val="24"/>
          <w:szCs w:val="24"/>
          <w:lang w:val="uk-UA"/>
        </w:rPr>
      </w:pPr>
      <w:r w:rsidRPr="00C43B10">
        <w:rPr>
          <w:rFonts w:ascii="Times New Roman" w:hAnsi="Times New Roman"/>
          <w:sz w:val="24"/>
          <w:szCs w:val="24"/>
          <w:lang w:val="uk-UA"/>
        </w:rPr>
        <w:t>2.1</w:t>
      </w:r>
      <w:r w:rsidR="00CA7D18" w:rsidRPr="00C43B10">
        <w:rPr>
          <w:rFonts w:ascii="Times New Roman" w:hAnsi="Times New Roman"/>
          <w:sz w:val="24"/>
          <w:szCs w:val="24"/>
          <w:lang w:val="uk-UA"/>
        </w:rPr>
        <w:t>. Цілі розвитку громади</w:t>
      </w:r>
    </w:p>
    <w:p w14:paraId="765BBCB7" w14:textId="4E285640" w:rsidR="00CA7D18" w:rsidRPr="00764A23" w:rsidRDefault="00CA7D18" w:rsidP="002E1559">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Створення умов для економічного зростання та вдосконалення механізмів управління міською територіальною громадою на засадах ефективності, відкритості та прозорості, підтримки розвитку малого та середнього підприємництва, підвищення інвестиційної привабливості та формування позитивного іміджу громади, сприяння розвитку й підтримки громадських ініціатив, забезпечення належного функціонування інфраструктури, поліпшення екологічного стану довкілля, зниження споживання енергоресурсів та створення комфортних умов для проживання в громаді, вирішення спільних проблем мешканців всіх </w:t>
      </w:r>
      <w:r w:rsidR="00F000FA" w:rsidRPr="00764A23">
        <w:rPr>
          <w:rFonts w:ascii="Times New Roman" w:hAnsi="Times New Roman"/>
          <w:sz w:val="24"/>
          <w:szCs w:val="24"/>
          <w:lang w:val="uk-UA"/>
        </w:rPr>
        <w:t>населених пунктів</w:t>
      </w:r>
      <w:r w:rsidRPr="00764A23">
        <w:rPr>
          <w:rFonts w:ascii="Times New Roman" w:hAnsi="Times New Roman"/>
          <w:sz w:val="24"/>
          <w:szCs w:val="24"/>
          <w:lang w:val="uk-UA"/>
        </w:rPr>
        <w:t>, які увійшли до складу Южноукраїнської міської територіальної громади</w:t>
      </w:r>
      <w:r w:rsidR="00265BBD" w:rsidRPr="00764A23">
        <w:rPr>
          <w:rFonts w:ascii="Times New Roman" w:hAnsi="Times New Roman"/>
          <w:sz w:val="24"/>
          <w:szCs w:val="24"/>
          <w:lang w:val="uk-UA"/>
        </w:rPr>
        <w:t>,</w:t>
      </w:r>
      <w:r w:rsidRPr="00764A23">
        <w:rPr>
          <w:rFonts w:ascii="Times New Roman" w:hAnsi="Times New Roman"/>
          <w:sz w:val="24"/>
          <w:szCs w:val="24"/>
          <w:lang w:val="uk-UA"/>
        </w:rPr>
        <w:t xml:space="preserve"> та реалізація спільних завдань. </w:t>
      </w:r>
    </w:p>
    <w:p w14:paraId="4E82A790" w14:textId="174D498D" w:rsidR="00CA7D18" w:rsidRPr="00764A23" w:rsidRDefault="00CA7D18" w:rsidP="002E1559">
      <w:pPr>
        <w:ind w:firstLine="720"/>
        <w:jc w:val="both"/>
        <w:rPr>
          <w:rFonts w:ascii="Times New Roman" w:hAnsi="Times New Roman"/>
          <w:sz w:val="24"/>
          <w:szCs w:val="24"/>
          <w:lang w:val="uk-UA"/>
        </w:rPr>
      </w:pPr>
      <w:r w:rsidRPr="00764A23">
        <w:rPr>
          <w:rFonts w:ascii="Times New Roman" w:hAnsi="Times New Roman"/>
          <w:sz w:val="24"/>
          <w:szCs w:val="24"/>
          <w:lang w:val="uk-UA"/>
        </w:rPr>
        <w:t>Соціальний захист є одним з важливих напрямків діяльності влади</w:t>
      </w:r>
      <w:r w:rsidR="00F000FA" w:rsidRPr="00764A23">
        <w:rPr>
          <w:rFonts w:ascii="Times New Roman" w:hAnsi="Times New Roman"/>
          <w:sz w:val="24"/>
          <w:szCs w:val="24"/>
          <w:lang w:val="uk-UA"/>
        </w:rPr>
        <w:t xml:space="preserve"> </w:t>
      </w:r>
      <w:r w:rsidR="00265BBD" w:rsidRPr="00764A23">
        <w:rPr>
          <w:rFonts w:ascii="Times New Roman" w:hAnsi="Times New Roman"/>
          <w:sz w:val="24"/>
          <w:szCs w:val="24"/>
          <w:lang w:val="uk-UA"/>
        </w:rPr>
        <w:t>громади</w:t>
      </w:r>
      <w:r w:rsidRPr="00764A23">
        <w:rPr>
          <w:rFonts w:ascii="Times New Roman" w:hAnsi="Times New Roman"/>
          <w:sz w:val="24"/>
          <w:szCs w:val="24"/>
          <w:lang w:val="uk-UA"/>
        </w:rPr>
        <w:t xml:space="preserve">. </w:t>
      </w:r>
    </w:p>
    <w:p w14:paraId="42F844B5" w14:textId="77777777" w:rsidR="002E1559" w:rsidRPr="002E1559" w:rsidRDefault="002E1559" w:rsidP="002E1559">
      <w:pPr>
        <w:ind w:firstLine="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з</w:t>
      </w:r>
      <w:r w:rsidRPr="002E1559">
        <w:rPr>
          <w:rFonts w:ascii="Times New Roman" w:eastAsia="Times New Roman" w:hAnsi="Times New Roman"/>
          <w:sz w:val="24"/>
          <w:szCs w:val="24"/>
          <w:lang w:val="uk-UA" w:eastAsia="ru-RU"/>
        </w:rPr>
        <w:t>аход</w:t>
      </w:r>
      <w:r>
        <w:rPr>
          <w:rFonts w:ascii="Times New Roman" w:eastAsia="Times New Roman" w:hAnsi="Times New Roman"/>
          <w:sz w:val="24"/>
          <w:szCs w:val="24"/>
          <w:lang w:val="uk-UA" w:eastAsia="ru-RU"/>
        </w:rPr>
        <w:t>ів</w:t>
      </w:r>
      <w:r w:rsidRPr="002E1559">
        <w:rPr>
          <w:rFonts w:ascii="Times New Roman" w:eastAsia="Times New Roman" w:hAnsi="Times New Roman"/>
          <w:sz w:val="24"/>
          <w:szCs w:val="24"/>
          <w:lang w:val="uk-UA" w:eastAsia="ru-RU"/>
        </w:rPr>
        <w:t xml:space="preserve"> Програми наведено в додатку.</w:t>
      </w:r>
    </w:p>
    <w:p w14:paraId="79DEEFFB" w14:textId="77777777" w:rsidR="00CA7D18" w:rsidRPr="00764A23" w:rsidRDefault="00CA7D18" w:rsidP="002E1559">
      <w:pPr>
        <w:ind w:firstLine="720"/>
        <w:jc w:val="both"/>
        <w:rPr>
          <w:rFonts w:ascii="Times New Roman" w:hAnsi="Times New Roman"/>
          <w:sz w:val="24"/>
          <w:szCs w:val="24"/>
          <w:lang w:val="uk-UA"/>
        </w:rPr>
      </w:pPr>
    </w:p>
    <w:p w14:paraId="51863FD9" w14:textId="3A506218" w:rsidR="00440856" w:rsidRPr="00C43B10" w:rsidRDefault="00CA7D18" w:rsidP="00764A23">
      <w:pPr>
        <w:ind w:firstLine="720"/>
        <w:jc w:val="both"/>
        <w:rPr>
          <w:rFonts w:ascii="Times New Roman" w:hAnsi="Times New Roman"/>
          <w:sz w:val="24"/>
          <w:szCs w:val="24"/>
          <w:lang w:val="uk-UA"/>
        </w:rPr>
      </w:pPr>
      <w:r w:rsidRPr="00C43B10">
        <w:rPr>
          <w:rFonts w:ascii="Times New Roman" w:hAnsi="Times New Roman"/>
          <w:sz w:val="24"/>
          <w:szCs w:val="24"/>
          <w:lang w:val="uk-UA"/>
        </w:rPr>
        <w:t>2.2.</w:t>
      </w:r>
      <w:r w:rsidR="00440856" w:rsidRPr="00C43B10">
        <w:rPr>
          <w:rFonts w:ascii="Times New Roman" w:hAnsi="Times New Roman"/>
          <w:sz w:val="24"/>
          <w:szCs w:val="24"/>
          <w:lang w:val="uk-UA"/>
        </w:rPr>
        <w:t xml:space="preserve"> І</w:t>
      </w:r>
      <w:r w:rsidR="00E323BF" w:rsidRPr="00C43B10">
        <w:rPr>
          <w:rFonts w:ascii="Times New Roman" w:hAnsi="Times New Roman"/>
          <w:sz w:val="24"/>
          <w:szCs w:val="24"/>
          <w:lang w:val="uk-UA"/>
        </w:rPr>
        <w:t>сторичний розви</w:t>
      </w:r>
      <w:r w:rsidR="00440856" w:rsidRPr="00C43B10">
        <w:rPr>
          <w:rFonts w:ascii="Times New Roman" w:hAnsi="Times New Roman"/>
          <w:sz w:val="24"/>
          <w:szCs w:val="24"/>
          <w:lang w:val="uk-UA"/>
        </w:rPr>
        <w:t>ток</w:t>
      </w:r>
    </w:p>
    <w:p w14:paraId="5D8255A2" w14:textId="7CD91868" w:rsidR="004D6E4D" w:rsidRPr="00764A23" w:rsidRDefault="004D6E4D" w:rsidP="00764A23">
      <w:pPr>
        <w:shd w:val="clear" w:color="auto" w:fill="FFFFFF"/>
        <w:ind w:firstLine="720"/>
        <w:jc w:val="both"/>
        <w:rPr>
          <w:rFonts w:ascii="Times New Roman" w:eastAsia="Times New Roman" w:hAnsi="Times New Roman"/>
          <w:sz w:val="24"/>
          <w:szCs w:val="24"/>
          <w:lang w:val="uk-UA" w:eastAsia="uk-UA"/>
        </w:rPr>
      </w:pPr>
      <w:r w:rsidRPr="00764A23">
        <w:rPr>
          <w:rFonts w:ascii="Times New Roman" w:eastAsia="Times New Roman" w:hAnsi="Times New Roman"/>
          <w:sz w:val="24"/>
          <w:szCs w:val="24"/>
          <w:lang w:val="uk-UA" w:eastAsia="uk-UA"/>
        </w:rPr>
        <w:t>Южноукраїнськ – мале монопрофільне місто обласного значення. Перші новобудови робітничого селища будівельників та енергетиків були віднесені до складу Костянтинівської селищної ради Арбузинського району і отримали назву Костянтинівка-2.</w:t>
      </w:r>
    </w:p>
    <w:p w14:paraId="0F0C984D" w14:textId="77777777" w:rsidR="00393D23" w:rsidRPr="00764A23" w:rsidRDefault="00393D23" w:rsidP="00764A23">
      <w:pPr>
        <w:shd w:val="clear" w:color="auto" w:fill="FFFFFF"/>
        <w:ind w:right="5" w:firstLine="720"/>
        <w:jc w:val="both"/>
        <w:rPr>
          <w:rFonts w:ascii="Times New Roman" w:hAnsi="Times New Roman"/>
          <w:sz w:val="24"/>
          <w:szCs w:val="24"/>
          <w:lang w:val="uk-UA"/>
        </w:rPr>
      </w:pPr>
      <w:r w:rsidRPr="00764A23">
        <w:rPr>
          <w:rFonts w:ascii="Times New Roman" w:hAnsi="Times New Roman"/>
          <w:sz w:val="24"/>
          <w:szCs w:val="24"/>
          <w:lang w:val="uk-UA"/>
        </w:rPr>
        <w:lastRenderedPageBreak/>
        <w:t xml:space="preserve">Місто Южноукраїнськ є самостійною територіальною одиницею у складі Миколаївської області, в межах території якої територіальна громада здійснює місцеве самоврядування. </w:t>
      </w:r>
    </w:p>
    <w:p w14:paraId="713B7C1D" w14:textId="6D869394" w:rsidR="00393D23" w:rsidRPr="00764A23" w:rsidRDefault="00393D23" w:rsidP="00764A23">
      <w:pPr>
        <w:shd w:val="clear" w:color="auto" w:fill="FFFFFF"/>
        <w:ind w:right="5" w:firstLine="720"/>
        <w:jc w:val="both"/>
        <w:rPr>
          <w:rFonts w:ascii="Times New Roman" w:hAnsi="Times New Roman"/>
          <w:sz w:val="24"/>
          <w:szCs w:val="24"/>
          <w:lang w:val="uk-UA"/>
        </w:rPr>
      </w:pPr>
      <w:r w:rsidRPr="00764A23">
        <w:rPr>
          <w:rFonts w:ascii="Times New Roman" w:hAnsi="Times New Roman"/>
          <w:sz w:val="24"/>
          <w:szCs w:val="24"/>
          <w:lang w:val="uk-UA"/>
        </w:rPr>
        <w:t>Виникнення міста Южноукраїнська пов’язано із будівництвом Южно-Української АЕС на частин</w:t>
      </w:r>
      <w:r w:rsidR="00551C5F" w:rsidRPr="00764A23">
        <w:rPr>
          <w:rFonts w:ascii="Times New Roman" w:hAnsi="Times New Roman"/>
          <w:sz w:val="24"/>
          <w:szCs w:val="24"/>
          <w:lang w:val="uk-UA"/>
        </w:rPr>
        <w:t xml:space="preserve">і території смт. Костянтинівка </w:t>
      </w:r>
      <w:r w:rsidRPr="00764A23">
        <w:rPr>
          <w:rFonts w:ascii="Times New Roman" w:hAnsi="Times New Roman"/>
          <w:sz w:val="24"/>
          <w:szCs w:val="24"/>
          <w:lang w:val="uk-UA"/>
        </w:rPr>
        <w:t>Арбузинського район</w:t>
      </w:r>
      <w:r w:rsidR="00265BBD" w:rsidRPr="00764A23">
        <w:rPr>
          <w:rFonts w:ascii="Times New Roman" w:hAnsi="Times New Roman"/>
          <w:sz w:val="24"/>
          <w:szCs w:val="24"/>
          <w:lang w:val="uk-UA"/>
        </w:rPr>
        <w:t>у</w:t>
      </w:r>
      <w:r w:rsidRPr="00764A23">
        <w:rPr>
          <w:rFonts w:ascii="Times New Roman" w:hAnsi="Times New Roman"/>
          <w:sz w:val="24"/>
          <w:szCs w:val="24"/>
          <w:lang w:val="uk-UA"/>
        </w:rPr>
        <w:t xml:space="preserve"> Миколаївської області в 1975 році, за 22 км</w:t>
      </w:r>
      <w:r w:rsidR="00A11023">
        <w:rPr>
          <w:rFonts w:ascii="Times New Roman" w:hAnsi="Times New Roman"/>
          <w:sz w:val="24"/>
          <w:szCs w:val="24"/>
          <w:lang w:val="uk-UA"/>
        </w:rPr>
        <w:t xml:space="preserve">. від районного центру та за 19 </w:t>
      </w:r>
      <w:r w:rsidRPr="00764A23">
        <w:rPr>
          <w:rFonts w:ascii="Times New Roman" w:hAnsi="Times New Roman"/>
          <w:sz w:val="24"/>
          <w:szCs w:val="24"/>
          <w:lang w:val="uk-UA"/>
        </w:rPr>
        <w:t>км</w:t>
      </w:r>
      <w:r w:rsidR="00A11023">
        <w:rPr>
          <w:rFonts w:ascii="Times New Roman" w:hAnsi="Times New Roman"/>
          <w:sz w:val="24"/>
          <w:szCs w:val="24"/>
          <w:lang w:val="uk-UA"/>
        </w:rPr>
        <w:t>.</w:t>
      </w:r>
      <w:r w:rsidRPr="00764A23">
        <w:rPr>
          <w:rFonts w:ascii="Times New Roman" w:hAnsi="Times New Roman"/>
          <w:sz w:val="24"/>
          <w:szCs w:val="24"/>
          <w:lang w:val="uk-UA"/>
        </w:rPr>
        <w:t xml:space="preserve"> від </w:t>
      </w:r>
      <w:r w:rsidRPr="00764A23">
        <w:rPr>
          <w:rFonts w:ascii="Times New Roman" w:hAnsi="Times New Roman"/>
          <w:spacing w:val="-1"/>
          <w:sz w:val="24"/>
          <w:szCs w:val="24"/>
          <w:lang w:val="uk-UA"/>
        </w:rPr>
        <w:t>найближчої залізнично-дорожньої станції Кавуни на лінії Одеса – Харків.</w:t>
      </w:r>
    </w:p>
    <w:p w14:paraId="59817B82" w14:textId="18850BF4" w:rsidR="00393D23" w:rsidRPr="00764A23" w:rsidRDefault="00393D23" w:rsidP="00764A23">
      <w:pPr>
        <w:shd w:val="clear" w:color="auto" w:fill="FFFFFF"/>
        <w:ind w:right="5" w:firstLine="720"/>
        <w:jc w:val="both"/>
        <w:rPr>
          <w:rFonts w:ascii="Times New Roman" w:hAnsi="Times New Roman"/>
          <w:sz w:val="24"/>
          <w:szCs w:val="24"/>
          <w:lang w:val="uk-UA"/>
        </w:rPr>
      </w:pPr>
      <w:r w:rsidRPr="00764A23">
        <w:rPr>
          <w:rFonts w:ascii="Times New Roman" w:hAnsi="Times New Roman"/>
          <w:sz w:val="24"/>
          <w:szCs w:val="24"/>
          <w:lang w:val="uk-UA"/>
        </w:rPr>
        <w:t>Місто Южноукраїнськ належить до провідних економічних, промислових і культурних центрів південного регіону України. Його площа становить 2 437,9 га або 24 км</w:t>
      </w:r>
      <w:r w:rsidRPr="00764A23">
        <w:rPr>
          <w:rFonts w:ascii="Times New Roman" w:hAnsi="Times New Roman"/>
          <w:sz w:val="24"/>
          <w:szCs w:val="24"/>
          <w:vertAlign w:val="superscript"/>
          <w:lang w:val="uk-UA"/>
        </w:rPr>
        <w:t>2</w:t>
      </w:r>
      <w:r w:rsidRPr="00764A23">
        <w:rPr>
          <w:rFonts w:ascii="Times New Roman" w:hAnsi="Times New Roman"/>
          <w:sz w:val="24"/>
          <w:szCs w:val="24"/>
          <w:lang w:val="uk-UA"/>
        </w:rPr>
        <w:t>, населення міста складає 4</w:t>
      </w:r>
      <w:r w:rsidR="00551C5F" w:rsidRPr="00764A23">
        <w:rPr>
          <w:rFonts w:ascii="Times New Roman" w:hAnsi="Times New Roman"/>
          <w:sz w:val="24"/>
          <w:szCs w:val="24"/>
          <w:lang w:val="uk-UA"/>
        </w:rPr>
        <w:t>0 206</w:t>
      </w:r>
      <w:r w:rsidRPr="00764A23">
        <w:rPr>
          <w:rFonts w:ascii="Times New Roman" w:hAnsi="Times New Roman"/>
          <w:sz w:val="24"/>
          <w:szCs w:val="24"/>
          <w:lang w:val="uk-UA"/>
        </w:rPr>
        <w:t xml:space="preserve"> тисяч осіб.  </w:t>
      </w:r>
    </w:p>
    <w:p w14:paraId="225ECAC5" w14:textId="5A46140B" w:rsidR="00363A66" w:rsidRPr="00764A23" w:rsidRDefault="00363A66" w:rsidP="00764A23">
      <w:pPr>
        <w:shd w:val="clear" w:color="auto" w:fill="FFFFFF"/>
        <w:ind w:right="10" w:firstLine="720"/>
        <w:jc w:val="both"/>
        <w:rPr>
          <w:rFonts w:ascii="Times New Roman" w:hAnsi="Times New Roman"/>
          <w:sz w:val="24"/>
          <w:szCs w:val="24"/>
          <w:lang w:val="uk-UA"/>
        </w:rPr>
      </w:pPr>
      <w:r w:rsidRPr="00764A23">
        <w:rPr>
          <w:rFonts w:ascii="Times New Roman" w:hAnsi="Times New Roman"/>
          <w:sz w:val="24"/>
          <w:szCs w:val="24"/>
          <w:lang w:val="uk-UA"/>
        </w:rPr>
        <w:t>Місто Южноукраїнськ є членом Всеукраїнської асоціації органів місцевого самоврядування «Асоціація міст України» та може вступати в інші асоціації, фонди, союзи тощо.</w:t>
      </w:r>
    </w:p>
    <w:p w14:paraId="08D2FC7A" w14:textId="5F2A4E07" w:rsidR="004D6E4D" w:rsidRPr="00764A23" w:rsidRDefault="004D6E4D" w:rsidP="00764A23">
      <w:pPr>
        <w:shd w:val="clear" w:color="auto" w:fill="FFFFFF"/>
        <w:ind w:firstLine="720"/>
        <w:jc w:val="both"/>
        <w:rPr>
          <w:rFonts w:ascii="Times New Roman" w:eastAsia="Times New Roman" w:hAnsi="Times New Roman"/>
          <w:sz w:val="24"/>
          <w:szCs w:val="24"/>
          <w:lang w:val="uk-UA" w:eastAsia="uk-UA"/>
        </w:rPr>
      </w:pPr>
      <w:r w:rsidRPr="00764A23">
        <w:rPr>
          <w:rFonts w:ascii="Times New Roman" w:eastAsia="Times New Roman" w:hAnsi="Times New Roman"/>
          <w:sz w:val="24"/>
          <w:szCs w:val="24"/>
          <w:lang w:val="uk-UA" w:eastAsia="uk-UA"/>
        </w:rPr>
        <w:t>Розпорядженням Кабінету Міністрів України</w:t>
      </w:r>
      <w:r w:rsidR="00265BBD" w:rsidRPr="00764A23">
        <w:rPr>
          <w:rFonts w:ascii="Times New Roman" w:eastAsia="Times New Roman" w:hAnsi="Times New Roman"/>
          <w:sz w:val="24"/>
          <w:szCs w:val="24"/>
          <w:lang w:val="uk-UA" w:eastAsia="uk-UA"/>
        </w:rPr>
        <w:t xml:space="preserve"> </w:t>
      </w:r>
      <w:r w:rsidRPr="00764A23">
        <w:rPr>
          <w:rFonts w:ascii="Times New Roman" w:eastAsia="Times New Roman" w:hAnsi="Times New Roman"/>
          <w:sz w:val="24"/>
          <w:szCs w:val="24"/>
          <w:lang w:val="uk-UA" w:eastAsia="uk-UA"/>
        </w:rPr>
        <w:t>від 12.06.2020 №</w:t>
      </w:r>
      <w:r w:rsidR="00551C5F" w:rsidRPr="00764A23">
        <w:rPr>
          <w:rFonts w:ascii="Times New Roman" w:eastAsia="Times New Roman" w:hAnsi="Times New Roman"/>
          <w:sz w:val="24"/>
          <w:szCs w:val="24"/>
          <w:lang w:val="uk-UA" w:eastAsia="uk-UA"/>
        </w:rPr>
        <w:t xml:space="preserve"> </w:t>
      </w:r>
      <w:r w:rsidRPr="00764A23">
        <w:rPr>
          <w:rFonts w:ascii="Times New Roman" w:eastAsia="Times New Roman" w:hAnsi="Times New Roman"/>
          <w:sz w:val="24"/>
          <w:szCs w:val="24"/>
          <w:lang w:val="uk-UA" w:eastAsia="uk-UA"/>
        </w:rPr>
        <w:t xml:space="preserve">719-р «Про визначення адміністративних центрів та затвердження територій територіальних громад Миколаївської області» утворено Южноукраїнську міську територіальну громаду, яка входить до складу Вознесенського району Миколаївської області, шляхом приєднання до Южноукраїнської міської ради Костянтинівської селищної ради </w:t>
      </w:r>
      <w:r w:rsidR="00246D21">
        <w:rPr>
          <w:rFonts w:ascii="Times New Roman" w:eastAsia="Times New Roman" w:hAnsi="Times New Roman"/>
          <w:sz w:val="24"/>
          <w:szCs w:val="24"/>
          <w:lang w:val="uk-UA" w:eastAsia="uk-UA"/>
        </w:rPr>
        <w:t xml:space="preserve">        </w:t>
      </w:r>
      <w:r w:rsidRPr="00764A23">
        <w:rPr>
          <w:rFonts w:ascii="Times New Roman" w:eastAsia="Times New Roman" w:hAnsi="Times New Roman"/>
          <w:sz w:val="24"/>
          <w:szCs w:val="24"/>
          <w:lang w:val="uk-UA" w:eastAsia="uk-UA"/>
        </w:rPr>
        <w:t xml:space="preserve">(смт </w:t>
      </w:r>
      <w:r w:rsidR="00551C5F" w:rsidRPr="00764A23">
        <w:rPr>
          <w:rFonts w:ascii="Times New Roman" w:eastAsia="Times New Roman" w:hAnsi="Times New Roman"/>
          <w:sz w:val="24"/>
          <w:szCs w:val="24"/>
          <w:lang w:val="uk-UA" w:eastAsia="uk-UA"/>
        </w:rPr>
        <w:t xml:space="preserve">Костянтинівка, село Бузьке) та </w:t>
      </w:r>
      <w:r w:rsidRPr="00764A23">
        <w:rPr>
          <w:rFonts w:ascii="Times New Roman" w:eastAsia="Times New Roman" w:hAnsi="Times New Roman"/>
          <w:sz w:val="24"/>
          <w:szCs w:val="24"/>
          <w:lang w:val="uk-UA" w:eastAsia="uk-UA"/>
        </w:rPr>
        <w:t>Ів</w:t>
      </w:r>
      <w:r w:rsidR="00551C5F" w:rsidRPr="00764A23">
        <w:rPr>
          <w:rFonts w:ascii="Times New Roman" w:eastAsia="Times New Roman" w:hAnsi="Times New Roman"/>
          <w:sz w:val="24"/>
          <w:szCs w:val="24"/>
          <w:lang w:val="uk-UA" w:eastAsia="uk-UA"/>
        </w:rPr>
        <w:t xml:space="preserve">анівської сільської </w:t>
      </w:r>
      <w:r w:rsidRPr="00764A23">
        <w:rPr>
          <w:rFonts w:ascii="Times New Roman" w:eastAsia="Times New Roman" w:hAnsi="Times New Roman"/>
          <w:sz w:val="24"/>
          <w:szCs w:val="24"/>
          <w:lang w:val="uk-UA" w:eastAsia="uk-UA"/>
        </w:rPr>
        <w:t xml:space="preserve">ради (село Іванівка, </w:t>
      </w:r>
      <w:r w:rsidR="00246D21">
        <w:rPr>
          <w:rFonts w:ascii="Times New Roman" w:eastAsia="Times New Roman" w:hAnsi="Times New Roman"/>
          <w:sz w:val="24"/>
          <w:szCs w:val="24"/>
          <w:lang w:val="uk-UA" w:eastAsia="uk-UA"/>
        </w:rPr>
        <w:t xml:space="preserve">            </w:t>
      </w:r>
      <w:r w:rsidRPr="00764A23">
        <w:rPr>
          <w:rFonts w:ascii="Times New Roman" w:eastAsia="Times New Roman" w:hAnsi="Times New Roman"/>
          <w:sz w:val="24"/>
          <w:szCs w:val="24"/>
          <w:lang w:val="uk-UA" w:eastAsia="uk-UA"/>
        </w:rPr>
        <w:t>село Панкратове).</w:t>
      </w:r>
    </w:p>
    <w:p w14:paraId="4369BD79" w14:textId="77777777" w:rsidR="00E323BF" w:rsidRPr="00764A23" w:rsidRDefault="00E323BF" w:rsidP="00764A23">
      <w:pPr>
        <w:widowControl w:val="0"/>
        <w:tabs>
          <w:tab w:val="left" w:pos="9720"/>
        </w:tabs>
        <w:ind w:firstLine="720"/>
        <w:jc w:val="both"/>
        <w:rPr>
          <w:rFonts w:ascii="Times New Roman" w:hAnsi="Times New Roman"/>
          <w:sz w:val="24"/>
          <w:szCs w:val="24"/>
          <w:lang w:val="uk-UA"/>
        </w:rPr>
      </w:pPr>
      <w:r w:rsidRPr="00764A23">
        <w:rPr>
          <w:rFonts w:ascii="Times New Roman" w:hAnsi="Times New Roman"/>
          <w:sz w:val="24"/>
          <w:szCs w:val="24"/>
          <w:lang w:val="uk-UA"/>
        </w:rPr>
        <w:t xml:space="preserve">  </w:t>
      </w:r>
    </w:p>
    <w:p w14:paraId="477FF9B0" w14:textId="432852ED" w:rsidR="00E323BF" w:rsidRPr="00C43B10" w:rsidRDefault="00CA7D18" w:rsidP="00764A23">
      <w:pPr>
        <w:widowControl w:val="0"/>
        <w:tabs>
          <w:tab w:val="left" w:pos="9720"/>
        </w:tabs>
        <w:ind w:firstLine="720"/>
        <w:jc w:val="both"/>
        <w:rPr>
          <w:rFonts w:ascii="Times New Roman" w:hAnsi="Times New Roman"/>
          <w:sz w:val="24"/>
          <w:szCs w:val="24"/>
          <w:lang w:val="uk-UA"/>
        </w:rPr>
      </w:pPr>
      <w:r w:rsidRPr="00C43B10">
        <w:rPr>
          <w:rFonts w:ascii="Times New Roman" w:hAnsi="Times New Roman"/>
          <w:sz w:val="24"/>
          <w:szCs w:val="24"/>
          <w:lang w:val="uk-UA"/>
        </w:rPr>
        <w:t>2.3.</w:t>
      </w:r>
      <w:r w:rsidR="00E323BF" w:rsidRPr="00C43B10">
        <w:rPr>
          <w:rFonts w:ascii="Times New Roman" w:hAnsi="Times New Roman"/>
          <w:sz w:val="24"/>
          <w:szCs w:val="24"/>
          <w:lang w:val="uk-UA"/>
        </w:rPr>
        <w:t xml:space="preserve"> Географічне розташування громади </w:t>
      </w:r>
    </w:p>
    <w:p w14:paraId="6987AA41" w14:textId="12E0C056" w:rsidR="005F76BC" w:rsidRPr="00764A23" w:rsidRDefault="00B71F1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Южноукраїнська міська територіальна громада розташована у Вознесенському районі Миколаївської області на березі ріки Південний Буг. До складу громади входять: селище міського типу Костянтинівка, село Бузьке, село Іванівка, село Панкратове</w:t>
      </w:r>
      <w:r w:rsidR="007A29B4" w:rsidRPr="00764A23">
        <w:rPr>
          <w:rFonts w:ascii="Times New Roman" w:hAnsi="Times New Roman"/>
          <w:sz w:val="24"/>
          <w:szCs w:val="24"/>
          <w:lang w:val="uk-UA"/>
        </w:rPr>
        <w:t>.</w:t>
      </w:r>
      <w:r w:rsidRPr="00764A23">
        <w:rPr>
          <w:rFonts w:ascii="Times New Roman" w:hAnsi="Times New Roman"/>
          <w:sz w:val="24"/>
          <w:szCs w:val="24"/>
          <w:lang w:val="uk-UA"/>
        </w:rPr>
        <w:t xml:space="preserve"> Площа громади – 159,4 кв.км.</w:t>
      </w:r>
    </w:p>
    <w:p w14:paraId="49DC4A14" w14:textId="503FEFDD" w:rsidR="00FD05FC" w:rsidRPr="00764A23" w:rsidRDefault="00FD05FC" w:rsidP="00764A23">
      <w:pPr>
        <w:widowControl w:val="0"/>
        <w:tabs>
          <w:tab w:val="left" w:pos="9720"/>
        </w:tabs>
        <w:ind w:firstLine="720"/>
        <w:jc w:val="both"/>
        <w:rPr>
          <w:rFonts w:ascii="Times New Roman" w:hAnsi="Times New Roman"/>
          <w:sz w:val="24"/>
          <w:szCs w:val="24"/>
          <w:lang w:val="uk-UA"/>
        </w:rPr>
      </w:pPr>
      <w:r w:rsidRPr="00764A23">
        <w:rPr>
          <w:rFonts w:ascii="Times New Roman" w:hAnsi="Times New Roman"/>
          <w:sz w:val="24"/>
          <w:szCs w:val="24"/>
          <w:lang w:val="uk-UA"/>
        </w:rPr>
        <w:t>Адміністративний центр громади знаходиться в м</w:t>
      </w:r>
      <w:r w:rsidR="00551C5F" w:rsidRPr="00764A23">
        <w:rPr>
          <w:rFonts w:ascii="Times New Roman" w:hAnsi="Times New Roman"/>
          <w:sz w:val="24"/>
          <w:szCs w:val="24"/>
          <w:lang w:val="uk-UA"/>
        </w:rPr>
        <w:t>.</w:t>
      </w:r>
      <w:r w:rsidRPr="00764A23">
        <w:rPr>
          <w:rFonts w:ascii="Times New Roman" w:hAnsi="Times New Roman"/>
          <w:sz w:val="24"/>
          <w:szCs w:val="24"/>
          <w:lang w:val="uk-UA"/>
        </w:rPr>
        <w:t xml:space="preserve"> Южноукраїнську, як</w:t>
      </w:r>
      <w:r w:rsidR="007A29B4" w:rsidRPr="00764A23">
        <w:rPr>
          <w:rFonts w:ascii="Times New Roman" w:hAnsi="Times New Roman"/>
          <w:sz w:val="24"/>
          <w:szCs w:val="24"/>
          <w:lang w:val="uk-UA"/>
        </w:rPr>
        <w:t>е</w:t>
      </w:r>
      <w:r w:rsidRPr="00764A23">
        <w:rPr>
          <w:rFonts w:ascii="Times New Roman" w:hAnsi="Times New Roman"/>
          <w:sz w:val="24"/>
          <w:szCs w:val="24"/>
          <w:lang w:val="uk-UA"/>
        </w:rPr>
        <w:t xml:space="preserve"> розташован</w:t>
      </w:r>
      <w:r w:rsidR="007A29B4" w:rsidRPr="00764A23">
        <w:rPr>
          <w:rFonts w:ascii="Times New Roman" w:hAnsi="Times New Roman"/>
          <w:sz w:val="24"/>
          <w:szCs w:val="24"/>
          <w:lang w:val="uk-UA"/>
        </w:rPr>
        <w:t>е</w:t>
      </w:r>
      <w:r w:rsidRPr="00764A23">
        <w:rPr>
          <w:rFonts w:ascii="Times New Roman" w:hAnsi="Times New Roman"/>
          <w:sz w:val="24"/>
          <w:szCs w:val="24"/>
          <w:lang w:val="uk-UA"/>
        </w:rPr>
        <w:t xml:space="preserve"> на відстані 127 км від м. Миколаєва по авт</w:t>
      </w:r>
      <w:r w:rsidR="00551C5F" w:rsidRPr="00764A23">
        <w:rPr>
          <w:rFonts w:ascii="Times New Roman" w:hAnsi="Times New Roman"/>
          <w:sz w:val="24"/>
          <w:szCs w:val="24"/>
          <w:lang w:val="uk-UA"/>
        </w:rPr>
        <w:t xml:space="preserve">одорозі національного значення </w:t>
      </w:r>
      <w:r w:rsidRPr="00764A23">
        <w:rPr>
          <w:rFonts w:ascii="Times New Roman" w:hAnsi="Times New Roman"/>
          <w:sz w:val="24"/>
          <w:szCs w:val="24"/>
          <w:lang w:val="uk-UA"/>
        </w:rPr>
        <w:t>Н-24 Благовіщенське-Миколаїв.</w:t>
      </w:r>
    </w:p>
    <w:p w14:paraId="10379A3E" w14:textId="77777777" w:rsidR="00E607D8" w:rsidRPr="00764A23" w:rsidRDefault="00E607D8" w:rsidP="00764A23">
      <w:pPr>
        <w:widowControl w:val="0"/>
        <w:tabs>
          <w:tab w:val="left" w:pos="9720"/>
        </w:tabs>
        <w:ind w:firstLine="720"/>
        <w:jc w:val="both"/>
        <w:rPr>
          <w:rFonts w:ascii="Times New Roman" w:hAnsi="Times New Roman"/>
          <w:b/>
          <w:i/>
          <w:sz w:val="24"/>
          <w:szCs w:val="24"/>
          <w:lang w:val="uk-UA"/>
        </w:rPr>
      </w:pPr>
    </w:p>
    <w:p w14:paraId="7C33E888" w14:textId="77777777" w:rsidR="00532C8D" w:rsidRPr="00C43B10" w:rsidRDefault="00391B50" w:rsidP="00764A23">
      <w:pPr>
        <w:widowControl w:val="0"/>
        <w:tabs>
          <w:tab w:val="left" w:pos="9720"/>
        </w:tabs>
        <w:ind w:firstLine="720"/>
        <w:jc w:val="both"/>
        <w:rPr>
          <w:rFonts w:ascii="Times New Roman" w:hAnsi="Times New Roman"/>
          <w:sz w:val="24"/>
          <w:szCs w:val="24"/>
          <w:lang w:val="uk-UA"/>
        </w:rPr>
      </w:pPr>
      <w:r w:rsidRPr="00C43B10">
        <w:rPr>
          <w:rFonts w:ascii="Times New Roman" w:hAnsi="Times New Roman"/>
          <w:sz w:val="24"/>
          <w:szCs w:val="24"/>
          <w:lang w:val="uk-UA"/>
        </w:rPr>
        <w:t>2.4. Природно-ресурсний потенціал</w:t>
      </w:r>
    </w:p>
    <w:p w14:paraId="1745426A" w14:textId="6E6CB4C5" w:rsidR="00532C8D" w:rsidRPr="00764A23" w:rsidRDefault="00532C8D" w:rsidP="00764A23">
      <w:pPr>
        <w:widowControl w:val="0"/>
        <w:tabs>
          <w:tab w:val="left" w:pos="9720"/>
        </w:tabs>
        <w:ind w:firstLine="720"/>
        <w:jc w:val="both"/>
        <w:rPr>
          <w:rFonts w:ascii="Times New Roman" w:hAnsi="Times New Roman"/>
          <w:b/>
          <w:i/>
          <w:sz w:val="24"/>
          <w:szCs w:val="24"/>
          <w:lang w:val="uk-UA"/>
        </w:rPr>
      </w:pPr>
      <w:r w:rsidRPr="00764A23">
        <w:rPr>
          <w:rFonts w:ascii="Times New Roman" w:hAnsi="Times New Roman"/>
          <w:spacing w:val="-4"/>
          <w:sz w:val="24"/>
          <w:szCs w:val="24"/>
          <w:lang w:val="uk-UA"/>
        </w:rPr>
        <w:t xml:space="preserve">Южноукраїнська міська територіальна громада розташована на території ландшафтного регіонального парку «Гранітно – степове Побужжя». Природний парк займає мальовничу територію на площі понад 5 000 гектарів. Тут Південний Буг тече у крутих кам'янистих берегах, які утворюють глибокі каньйони. Прибережні скелі здіймаються над поверхнею води і тягнуться на висоту 40– 50 м, русло річки всіяне численними мальовничими порогами, водограями та островами. </w:t>
      </w:r>
    </w:p>
    <w:p w14:paraId="460FA34F" w14:textId="316E305D" w:rsidR="00391B50" w:rsidRPr="00764A23" w:rsidRDefault="00532C8D" w:rsidP="00764A23">
      <w:pPr>
        <w:widowControl w:val="0"/>
        <w:tabs>
          <w:tab w:val="left" w:pos="9720"/>
        </w:tabs>
        <w:ind w:firstLine="720"/>
        <w:jc w:val="both"/>
        <w:rPr>
          <w:rFonts w:ascii="Times New Roman" w:hAnsi="Times New Roman"/>
          <w:sz w:val="24"/>
          <w:szCs w:val="24"/>
          <w:shd w:val="clear" w:color="auto" w:fill="FFFFFF"/>
          <w:lang w:val="uk-UA"/>
        </w:rPr>
      </w:pPr>
      <w:r w:rsidRPr="00764A23">
        <w:rPr>
          <w:rFonts w:ascii="Times New Roman" w:hAnsi="Times New Roman"/>
          <w:sz w:val="24"/>
          <w:szCs w:val="24"/>
          <w:shd w:val="clear" w:color="auto" w:fill="FFFFFF"/>
          <w:lang w:val="uk-UA"/>
        </w:rPr>
        <w:t>Основною водяною артерією являється річка Південний Буг.</w:t>
      </w:r>
    </w:p>
    <w:p w14:paraId="7E2FC11C" w14:textId="77777777" w:rsidR="00532C8D" w:rsidRPr="00764A23" w:rsidRDefault="00532C8D"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На території громади наявні корисні копалини: граніт, пісок, глина.</w:t>
      </w:r>
    </w:p>
    <w:p w14:paraId="5EAFF746" w14:textId="77777777" w:rsidR="00764A23" w:rsidRPr="00764A23" w:rsidRDefault="00764A23" w:rsidP="00764A23">
      <w:pPr>
        <w:widowControl w:val="0"/>
        <w:tabs>
          <w:tab w:val="left" w:pos="720"/>
        </w:tabs>
        <w:ind w:firstLine="720"/>
        <w:jc w:val="both"/>
        <w:rPr>
          <w:rFonts w:ascii="Times New Roman" w:hAnsi="Times New Roman"/>
          <w:sz w:val="24"/>
          <w:szCs w:val="24"/>
          <w:shd w:val="clear" w:color="auto" w:fill="FFFFFF"/>
          <w:lang w:val="uk-UA"/>
        </w:rPr>
      </w:pPr>
    </w:p>
    <w:p w14:paraId="0A08B2EF" w14:textId="32D6C29F" w:rsidR="00764A23" w:rsidRPr="00C43B10" w:rsidRDefault="00390B8A" w:rsidP="00764A23">
      <w:pPr>
        <w:widowControl w:val="0"/>
        <w:tabs>
          <w:tab w:val="left" w:pos="720"/>
        </w:tabs>
        <w:ind w:firstLine="720"/>
        <w:jc w:val="both"/>
        <w:rPr>
          <w:rFonts w:ascii="Times New Roman" w:hAnsi="Times New Roman"/>
          <w:sz w:val="24"/>
          <w:szCs w:val="24"/>
          <w:lang w:val="uk-UA"/>
        </w:rPr>
      </w:pPr>
      <w:r w:rsidRPr="00C43B10">
        <w:rPr>
          <w:rFonts w:ascii="Times New Roman" w:hAnsi="Times New Roman"/>
          <w:sz w:val="24"/>
          <w:szCs w:val="24"/>
          <w:lang w:val="uk-UA"/>
        </w:rPr>
        <w:t>2.5. Стан навколишньо</w:t>
      </w:r>
      <w:r w:rsidR="00764A23" w:rsidRPr="00C43B10">
        <w:rPr>
          <w:rFonts w:ascii="Times New Roman" w:hAnsi="Times New Roman"/>
          <w:sz w:val="24"/>
          <w:szCs w:val="24"/>
          <w:lang w:val="uk-UA"/>
        </w:rPr>
        <w:t>го природного середовища та ін.</w:t>
      </w:r>
    </w:p>
    <w:p w14:paraId="214D6BBD" w14:textId="0AC53A71" w:rsidR="00026F7A" w:rsidRPr="00764A23" w:rsidRDefault="00026F7A"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Екологічна безпека на теперішній час розглядається як компонент</w:t>
      </w:r>
      <w:r w:rsidR="00B23377" w:rsidRPr="00764A23">
        <w:rPr>
          <w:rFonts w:ascii="Times New Roman" w:hAnsi="Times New Roman"/>
          <w:sz w:val="24"/>
          <w:szCs w:val="24"/>
          <w:lang w:val="uk-UA"/>
        </w:rPr>
        <w:t xml:space="preserve"> </w:t>
      </w:r>
      <w:r w:rsidRPr="00764A23">
        <w:rPr>
          <w:rFonts w:ascii="Times New Roman" w:hAnsi="Times New Roman"/>
          <w:sz w:val="24"/>
          <w:szCs w:val="24"/>
          <w:lang w:val="uk-UA"/>
        </w:rPr>
        <w:t>національної безпеки. Стан навколишнього природного середовища є інтегральним показником розвитку держави.</w:t>
      </w:r>
    </w:p>
    <w:p w14:paraId="33F59242" w14:textId="7804AC15" w:rsidR="00026F7A" w:rsidRPr="00764A23" w:rsidRDefault="00026F7A"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Екологічна ситуація в цілому на території Южноукраїнської міської</w:t>
      </w:r>
      <w:r w:rsidR="00B23377" w:rsidRPr="00764A23">
        <w:rPr>
          <w:rFonts w:ascii="Times New Roman" w:hAnsi="Times New Roman"/>
          <w:sz w:val="24"/>
          <w:szCs w:val="24"/>
          <w:lang w:val="uk-UA"/>
        </w:rPr>
        <w:t xml:space="preserve"> </w:t>
      </w:r>
      <w:r w:rsidRPr="00764A23">
        <w:rPr>
          <w:rFonts w:ascii="Times New Roman" w:hAnsi="Times New Roman"/>
          <w:sz w:val="24"/>
          <w:szCs w:val="24"/>
          <w:lang w:val="uk-UA"/>
        </w:rPr>
        <w:t>територіальної громади характеризується відносною стабільністю показників – однак багато проблем потребують вирішення:</w:t>
      </w:r>
    </w:p>
    <w:p w14:paraId="57847816" w14:textId="3E7D56BC" w:rsidR="00026F7A" w:rsidRPr="00764A23" w:rsidRDefault="00026F7A"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Однією з основних екологічних проблем Южноукраїнської міської</w:t>
      </w:r>
      <w:r w:rsidR="00690246" w:rsidRPr="00764A23">
        <w:rPr>
          <w:rFonts w:ascii="Times New Roman" w:hAnsi="Times New Roman"/>
          <w:sz w:val="24"/>
          <w:szCs w:val="24"/>
          <w:lang w:val="uk-UA"/>
        </w:rPr>
        <w:t xml:space="preserve"> </w:t>
      </w:r>
      <w:r w:rsidRPr="00764A23">
        <w:rPr>
          <w:rFonts w:ascii="Times New Roman" w:hAnsi="Times New Roman"/>
          <w:sz w:val="24"/>
          <w:szCs w:val="24"/>
          <w:lang w:val="uk-UA"/>
        </w:rPr>
        <w:t>територіальної громади, як і інших міст, є стан атмосферного повітря. Його</w:t>
      </w:r>
      <w:r w:rsidR="00B23377" w:rsidRPr="00764A23">
        <w:rPr>
          <w:rFonts w:ascii="Times New Roman" w:hAnsi="Times New Roman"/>
          <w:sz w:val="24"/>
          <w:szCs w:val="24"/>
          <w:lang w:val="uk-UA"/>
        </w:rPr>
        <w:t xml:space="preserve"> </w:t>
      </w:r>
      <w:r w:rsidRPr="00764A23">
        <w:rPr>
          <w:rFonts w:ascii="Times New Roman" w:hAnsi="Times New Roman"/>
          <w:sz w:val="24"/>
          <w:szCs w:val="24"/>
          <w:lang w:val="uk-UA"/>
        </w:rPr>
        <w:t>забруднення діоксидом сірки, оксидами азоту і вуглецю та іншими речовинами</w:t>
      </w:r>
      <w:r w:rsidR="00690246" w:rsidRPr="00764A23">
        <w:rPr>
          <w:rFonts w:ascii="Times New Roman" w:hAnsi="Times New Roman"/>
          <w:sz w:val="24"/>
          <w:szCs w:val="24"/>
          <w:lang w:val="uk-UA"/>
        </w:rPr>
        <w:t xml:space="preserve"> </w:t>
      </w:r>
      <w:r w:rsidRPr="00764A23">
        <w:rPr>
          <w:rFonts w:ascii="Times New Roman" w:hAnsi="Times New Roman"/>
          <w:sz w:val="24"/>
          <w:szCs w:val="24"/>
          <w:lang w:val="uk-UA"/>
        </w:rPr>
        <w:t>негативно впливає на здоров’я людини. Зростає загальна захворюваність населення,</w:t>
      </w:r>
      <w:r w:rsidR="00B23377" w:rsidRPr="00764A23">
        <w:rPr>
          <w:rFonts w:ascii="Times New Roman" w:hAnsi="Times New Roman"/>
          <w:sz w:val="24"/>
          <w:szCs w:val="24"/>
          <w:lang w:val="uk-UA"/>
        </w:rPr>
        <w:t xml:space="preserve"> </w:t>
      </w:r>
      <w:r w:rsidRPr="00764A23">
        <w:rPr>
          <w:rFonts w:ascii="Times New Roman" w:hAnsi="Times New Roman"/>
          <w:sz w:val="24"/>
          <w:szCs w:val="24"/>
          <w:lang w:val="uk-UA"/>
        </w:rPr>
        <w:t xml:space="preserve">яка </w:t>
      </w:r>
      <w:r w:rsidRPr="00764A23">
        <w:rPr>
          <w:rFonts w:ascii="Times New Roman" w:hAnsi="Times New Roman"/>
          <w:sz w:val="24"/>
          <w:szCs w:val="24"/>
          <w:lang w:val="uk-UA"/>
        </w:rPr>
        <w:lastRenderedPageBreak/>
        <w:t>викликана ураженням окремих органів і систем організму – легеневої</w:t>
      </w:r>
      <w:r w:rsidR="00B23377" w:rsidRPr="00764A23">
        <w:rPr>
          <w:rFonts w:ascii="Times New Roman" w:hAnsi="Times New Roman"/>
          <w:sz w:val="24"/>
          <w:szCs w:val="24"/>
          <w:lang w:val="uk-UA"/>
        </w:rPr>
        <w:t xml:space="preserve"> </w:t>
      </w:r>
      <w:r w:rsidRPr="00764A23">
        <w:rPr>
          <w:rFonts w:ascii="Times New Roman" w:hAnsi="Times New Roman"/>
          <w:sz w:val="24"/>
          <w:szCs w:val="24"/>
          <w:lang w:val="uk-UA"/>
        </w:rPr>
        <w:t>(пневмонія, бронхіальна астма), серцево-судинної (гіпертонія, інфаркт).</w:t>
      </w:r>
    </w:p>
    <w:p w14:paraId="4556D39B" w14:textId="4B724E24" w:rsidR="00026F7A" w:rsidRPr="00764A23" w:rsidRDefault="00026F7A"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Необхідний рівень протирадіаційного з</w:t>
      </w:r>
      <w:r w:rsidR="00FD5593" w:rsidRPr="00764A23">
        <w:rPr>
          <w:rFonts w:ascii="Times New Roman" w:hAnsi="Times New Roman"/>
          <w:sz w:val="24"/>
          <w:szCs w:val="24"/>
          <w:lang w:val="uk-UA"/>
        </w:rPr>
        <w:t>ахисту населення забезпечується.</w:t>
      </w:r>
    </w:p>
    <w:p w14:paraId="52BC4837" w14:textId="77777777" w:rsidR="00E607D8" w:rsidRPr="00764A23" w:rsidRDefault="00E607D8" w:rsidP="00764A23">
      <w:pPr>
        <w:widowControl w:val="0"/>
        <w:tabs>
          <w:tab w:val="left" w:pos="720"/>
        </w:tabs>
        <w:ind w:firstLine="720"/>
        <w:jc w:val="both"/>
        <w:rPr>
          <w:rFonts w:ascii="Times New Roman" w:hAnsi="Times New Roman"/>
          <w:sz w:val="24"/>
          <w:szCs w:val="24"/>
          <w:lang w:val="uk-UA"/>
        </w:rPr>
      </w:pPr>
    </w:p>
    <w:p w14:paraId="643E6438" w14:textId="40C60B93" w:rsidR="0024003A" w:rsidRPr="00C43B10" w:rsidRDefault="0024003A" w:rsidP="00764A23">
      <w:pPr>
        <w:widowControl w:val="0"/>
        <w:tabs>
          <w:tab w:val="left" w:pos="720"/>
        </w:tabs>
        <w:ind w:firstLine="720"/>
        <w:jc w:val="both"/>
        <w:rPr>
          <w:rFonts w:ascii="Times New Roman" w:hAnsi="Times New Roman"/>
          <w:sz w:val="24"/>
          <w:szCs w:val="24"/>
          <w:lang w:val="uk-UA"/>
        </w:rPr>
      </w:pPr>
      <w:r w:rsidRPr="00C43B10">
        <w:rPr>
          <w:rFonts w:ascii="Times New Roman" w:hAnsi="Times New Roman"/>
          <w:sz w:val="24"/>
          <w:szCs w:val="24"/>
          <w:lang w:val="uk-UA"/>
        </w:rPr>
        <w:t>2.6. Характеристика населення і трудових ресурсів</w:t>
      </w:r>
    </w:p>
    <w:p w14:paraId="1922523A" w14:textId="157641AD" w:rsidR="00465E54" w:rsidRPr="00764A23" w:rsidRDefault="00465E54"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Населення Южноукраїнської міської територіальної громади. Зведена характеристика населення</w:t>
      </w:r>
      <w:r w:rsidR="001D6AB4" w:rsidRPr="00764A23">
        <w:rPr>
          <w:rFonts w:ascii="Times New Roman" w:hAnsi="Times New Roman"/>
          <w:sz w:val="24"/>
          <w:szCs w:val="24"/>
          <w:lang w:val="uk-UA"/>
        </w:rPr>
        <w:t xml:space="preserve"> з розбивкою по населеним пунктам</w:t>
      </w:r>
      <w:r w:rsidR="0018769F" w:rsidRPr="00764A23">
        <w:rPr>
          <w:rFonts w:ascii="Times New Roman" w:hAnsi="Times New Roman"/>
          <w:sz w:val="24"/>
          <w:szCs w:val="24"/>
          <w:lang w:val="uk-UA"/>
        </w:rPr>
        <w:t>.</w:t>
      </w:r>
    </w:p>
    <w:p w14:paraId="0A3C6764" w14:textId="77777777" w:rsidR="00AF5C73" w:rsidRPr="00764A23" w:rsidRDefault="00AF5C73" w:rsidP="00764A23">
      <w:pPr>
        <w:widowControl w:val="0"/>
        <w:tabs>
          <w:tab w:val="left" w:pos="720"/>
        </w:tabs>
        <w:ind w:firstLine="720"/>
        <w:jc w:val="both"/>
        <w:rPr>
          <w:rFonts w:ascii="Times New Roman" w:hAnsi="Times New Roman"/>
          <w:sz w:val="24"/>
          <w:szCs w:val="24"/>
          <w:lang w:val="uk-UA"/>
        </w:rPr>
      </w:pPr>
    </w:p>
    <w:tbl>
      <w:tblPr>
        <w:tblStyle w:val="ac"/>
        <w:tblW w:w="0" w:type="auto"/>
        <w:tblLook w:val="04A0" w:firstRow="1" w:lastRow="0" w:firstColumn="1" w:lastColumn="0" w:noHBand="0" w:noVBand="1"/>
      </w:tblPr>
      <w:tblGrid>
        <w:gridCol w:w="2346"/>
        <w:gridCol w:w="1506"/>
        <w:gridCol w:w="1884"/>
        <w:gridCol w:w="1698"/>
        <w:gridCol w:w="1854"/>
      </w:tblGrid>
      <w:tr w:rsidR="0018769F" w:rsidRPr="00764A23" w14:paraId="50F32FC2" w14:textId="77777777" w:rsidTr="003D462D">
        <w:tc>
          <w:tcPr>
            <w:tcW w:w="2518" w:type="dxa"/>
            <w:vMerge w:val="restart"/>
          </w:tcPr>
          <w:p w14:paraId="1E23428C" w14:textId="7D2767E2" w:rsidR="0018769F" w:rsidRPr="00C43B10" w:rsidRDefault="0018769F" w:rsidP="00764A23">
            <w:pPr>
              <w:widowControl w:val="0"/>
              <w:tabs>
                <w:tab w:val="left" w:pos="720"/>
              </w:tabs>
              <w:ind w:firstLine="720"/>
              <w:rPr>
                <w:rFonts w:ascii="Times New Roman" w:hAnsi="Times New Roman"/>
                <w:sz w:val="24"/>
                <w:szCs w:val="24"/>
                <w:lang w:val="uk-UA"/>
              </w:rPr>
            </w:pPr>
            <w:r w:rsidRPr="00C43B10">
              <w:rPr>
                <w:rFonts w:ascii="Times New Roman" w:hAnsi="Times New Roman"/>
                <w:sz w:val="24"/>
                <w:szCs w:val="24"/>
                <w:lang w:val="uk-UA"/>
              </w:rPr>
              <w:t>Назва населеного пункту</w:t>
            </w:r>
          </w:p>
        </w:tc>
        <w:tc>
          <w:tcPr>
            <w:tcW w:w="1594" w:type="dxa"/>
            <w:vMerge w:val="restart"/>
          </w:tcPr>
          <w:p w14:paraId="49BCC4BC" w14:textId="06F8721E" w:rsidR="0018769F" w:rsidRPr="00C43B10" w:rsidRDefault="0018769F" w:rsidP="00764A23">
            <w:pPr>
              <w:widowControl w:val="0"/>
              <w:tabs>
                <w:tab w:val="left" w:pos="720"/>
              </w:tabs>
              <w:rPr>
                <w:rFonts w:ascii="Times New Roman" w:hAnsi="Times New Roman"/>
                <w:sz w:val="24"/>
                <w:szCs w:val="24"/>
                <w:lang w:val="uk-UA"/>
              </w:rPr>
            </w:pPr>
            <w:r w:rsidRPr="00C43B10">
              <w:rPr>
                <w:rFonts w:ascii="Times New Roman" w:hAnsi="Times New Roman"/>
                <w:sz w:val="24"/>
                <w:szCs w:val="24"/>
                <w:lang w:val="uk-UA"/>
              </w:rPr>
              <w:t>Всього населення</w:t>
            </w:r>
          </w:p>
        </w:tc>
        <w:tc>
          <w:tcPr>
            <w:tcW w:w="6169" w:type="dxa"/>
            <w:gridSpan w:val="3"/>
          </w:tcPr>
          <w:p w14:paraId="533C7221" w14:textId="72A05DE3" w:rsidR="0018769F" w:rsidRPr="00C43B10" w:rsidRDefault="0018769F" w:rsidP="00764A23">
            <w:pPr>
              <w:widowControl w:val="0"/>
              <w:tabs>
                <w:tab w:val="left" w:pos="720"/>
              </w:tabs>
              <w:ind w:firstLine="720"/>
              <w:jc w:val="center"/>
              <w:rPr>
                <w:rFonts w:ascii="Times New Roman" w:hAnsi="Times New Roman"/>
                <w:sz w:val="24"/>
                <w:szCs w:val="24"/>
                <w:lang w:val="uk-UA"/>
              </w:rPr>
            </w:pPr>
            <w:r w:rsidRPr="00C43B10">
              <w:rPr>
                <w:rFonts w:ascii="Times New Roman" w:hAnsi="Times New Roman"/>
                <w:sz w:val="24"/>
                <w:szCs w:val="24"/>
                <w:lang w:val="uk-UA"/>
              </w:rPr>
              <w:t>у тому числі</w:t>
            </w:r>
          </w:p>
        </w:tc>
      </w:tr>
      <w:tr w:rsidR="0018769F" w:rsidRPr="00764A23" w14:paraId="1CD12F9C" w14:textId="77777777" w:rsidTr="003D462D">
        <w:tc>
          <w:tcPr>
            <w:tcW w:w="2518" w:type="dxa"/>
            <w:vMerge/>
          </w:tcPr>
          <w:p w14:paraId="2B75176B" w14:textId="77777777" w:rsidR="0018769F" w:rsidRPr="00C43B10" w:rsidRDefault="0018769F" w:rsidP="00764A23">
            <w:pPr>
              <w:widowControl w:val="0"/>
              <w:tabs>
                <w:tab w:val="left" w:pos="720"/>
              </w:tabs>
              <w:ind w:firstLine="720"/>
              <w:jc w:val="center"/>
              <w:rPr>
                <w:rFonts w:ascii="Times New Roman" w:hAnsi="Times New Roman"/>
                <w:sz w:val="24"/>
                <w:szCs w:val="24"/>
                <w:lang w:val="uk-UA"/>
              </w:rPr>
            </w:pPr>
          </w:p>
        </w:tc>
        <w:tc>
          <w:tcPr>
            <w:tcW w:w="1594" w:type="dxa"/>
            <w:vMerge/>
          </w:tcPr>
          <w:p w14:paraId="46103B2A" w14:textId="77777777" w:rsidR="0018769F" w:rsidRPr="00C43B10" w:rsidRDefault="0018769F" w:rsidP="00764A23">
            <w:pPr>
              <w:widowControl w:val="0"/>
              <w:tabs>
                <w:tab w:val="left" w:pos="720"/>
              </w:tabs>
              <w:ind w:firstLine="720"/>
              <w:jc w:val="both"/>
              <w:rPr>
                <w:rFonts w:ascii="Times New Roman" w:hAnsi="Times New Roman"/>
                <w:sz w:val="24"/>
                <w:szCs w:val="24"/>
                <w:lang w:val="uk-UA"/>
              </w:rPr>
            </w:pPr>
          </w:p>
        </w:tc>
        <w:tc>
          <w:tcPr>
            <w:tcW w:w="2056" w:type="dxa"/>
          </w:tcPr>
          <w:p w14:paraId="77BA852F" w14:textId="73F50BF3" w:rsidR="0018769F" w:rsidRPr="00C43B10" w:rsidRDefault="0018769F" w:rsidP="00764A23">
            <w:pPr>
              <w:widowControl w:val="0"/>
              <w:tabs>
                <w:tab w:val="left" w:pos="720"/>
              </w:tabs>
              <w:rPr>
                <w:rFonts w:ascii="Times New Roman" w:hAnsi="Times New Roman"/>
                <w:sz w:val="24"/>
                <w:szCs w:val="24"/>
                <w:lang w:val="uk-UA"/>
              </w:rPr>
            </w:pPr>
            <w:r w:rsidRPr="00C43B10">
              <w:rPr>
                <w:rFonts w:ascii="Times New Roman" w:hAnsi="Times New Roman"/>
                <w:sz w:val="24"/>
                <w:szCs w:val="24"/>
                <w:lang w:val="uk-UA"/>
              </w:rPr>
              <w:t>Пенсіонери</w:t>
            </w:r>
          </w:p>
        </w:tc>
        <w:tc>
          <w:tcPr>
            <w:tcW w:w="2056" w:type="dxa"/>
          </w:tcPr>
          <w:p w14:paraId="49944E7D" w14:textId="2F6C90DA" w:rsidR="0018769F" w:rsidRPr="00C43B10" w:rsidRDefault="0018769F" w:rsidP="00764A23">
            <w:pPr>
              <w:widowControl w:val="0"/>
              <w:tabs>
                <w:tab w:val="left" w:pos="720"/>
              </w:tabs>
              <w:rPr>
                <w:rFonts w:ascii="Times New Roman" w:hAnsi="Times New Roman"/>
                <w:sz w:val="24"/>
                <w:szCs w:val="24"/>
                <w:lang w:val="uk-UA"/>
              </w:rPr>
            </w:pPr>
            <w:r w:rsidRPr="00C43B10">
              <w:rPr>
                <w:rFonts w:ascii="Times New Roman" w:hAnsi="Times New Roman"/>
                <w:sz w:val="24"/>
                <w:szCs w:val="24"/>
                <w:lang w:val="uk-UA"/>
              </w:rPr>
              <w:t>Діти</w:t>
            </w:r>
          </w:p>
        </w:tc>
        <w:tc>
          <w:tcPr>
            <w:tcW w:w="2057" w:type="dxa"/>
          </w:tcPr>
          <w:p w14:paraId="5993F956" w14:textId="0C13EC47" w:rsidR="0018769F" w:rsidRPr="00C43B10" w:rsidRDefault="0018769F" w:rsidP="00764A23">
            <w:pPr>
              <w:widowControl w:val="0"/>
              <w:tabs>
                <w:tab w:val="left" w:pos="720"/>
              </w:tabs>
              <w:rPr>
                <w:rFonts w:ascii="Times New Roman" w:hAnsi="Times New Roman"/>
                <w:sz w:val="24"/>
                <w:szCs w:val="24"/>
                <w:lang w:val="uk-UA"/>
              </w:rPr>
            </w:pPr>
            <w:r w:rsidRPr="00C43B10">
              <w:rPr>
                <w:rFonts w:ascii="Times New Roman" w:hAnsi="Times New Roman"/>
                <w:sz w:val="24"/>
                <w:szCs w:val="24"/>
                <w:lang w:val="uk-UA"/>
              </w:rPr>
              <w:t>Безробітні</w:t>
            </w:r>
          </w:p>
        </w:tc>
      </w:tr>
      <w:tr w:rsidR="0018769F" w:rsidRPr="00764A23" w14:paraId="157E0AE7" w14:textId="77777777" w:rsidTr="003D462D">
        <w:tc>
          <w:tcPr>
            <w:tcW w:w="2518" w:type="dxa"/>
          </w:tcPr>
          <w:p w14:paraId="1F74ECE1" w14:textId="77777777" w:rsidR="0018769F" w:rsidRPr="00764A23" w:rsidRDefault="0018769F" w:rsidP="00764A23">
            <w:pPr>
              <w:widowControl w:val="0"/>
              <w:tabs>
                <w:tab w:val="left" w:pos="720"/>
              </w:tabs>
              <w:ind w:firstLine="720"/>
              <w:jc w:val="both"/>
              <w:rPr>
                <w:rFonts w:ascii="Times New Roman" w:hAnsi="Times New Roman"/>
                <w:sz w:val="24"/>
                <w:szCs w:val="24"/>
                <w:lang w:val="uk-UA"/>
              </w:rPr>
            </w:pPr>
          </w:p>
          <w:p w14:paraId="05D68909" w14:textId="79F4B534" w:rsidR="0018769F" w:rsidRPr="00764A23" w:rsidRDefault="00764A23" w:rsidP="00764A23">
            <w:pPr>
              <w:widowControl w:val="0"/>
              <w:tabs>
                <w:tab w:val="left" w:pos="720"/>
              </w:tabs>
              <w:jc w:val="both"/>
              <w:rPr>
                <w:rFonts w:ascii="Times New Roman" w:hAnsi="Times New Roman"/>
                <w:sz w:val="24"/>
                <w:szCs w:val="24"/>
                <w:lang w:val="uk-UA"/>
              </w:rPr>
            </w:pPr>
            <w:r>
              <w:rPr>
                <w:rFonts w:ascii="Times New Roman" w:hAnsi="Times New Roman"/>
                <w:sz w:val="24"/>
                <w:szCs w:val="24"/>
                <w:lang w:val="uk-UA"/>
              </w:rPr>
              <w:t>м</w:t>
            </w:r>
            <w:r w:rsidR="003D462D" w:rsidRPr="00764A23">
              <w:rPr>
                <w:rFonts w:ascii="Times New Roman" w:hAnsi="Times New Roman"/>
                <w:sz w:val="24"/>
                <w:szCs w:val="24"/>
                <w:lang w:val="uk-UA"/>
              </w:rPr>
              <w:t>.</w:t>
            </w:r>
            <w:r w:rsidR="0018769F" w:rsidRPr="00764A23">
              <w:rPr>
                <w:rFonts w:ascii="Times New Roman" w:hAnsi="Times New Roman"/>
                <w:sz w:val="24"/>
                <w:szCs w:val="24"/>
                <w:lang w:val="uk-UA"/>
              </w:rPr>
              <w:t xml:space="preserve"> Южноукраїнськ</w:t>
            </w:r>
          </w:p>
        </w:tc>
        <w:tc>
          <w:tcPr>
            <w:tcW w:w="1594" w:type="dxa"/>
          </w:tcPr>
          <w:p w14:paraId="58147E8F" w14:textId="77777777" w:rsidR="0018769F" w:rsidRPr="00764A23" w:rsidRDefault="0018769F" w:rsidP="007A71FD">
            <w:pPr>
              <w:widowControl w:val="0"/>
              <w:tabs>
                <w:tab w:val="left" w:pos="-8292"/>
              </w:tabs>
              <w:jc w:val="center"/>
              <w:rPr>
                <w:rFonts w:ascii="Times New Roman" w:hAnsi="Times New Roman"/>
                <w:sz w:val="24"/>
                <w:szCs w:val="24"/>
                <w:lang w:val="uk-UA"/>
              </w:rPr>
            </w:pPr>
          </w:p>
          <w:p w14:paraId="1253CB4E" w14:textId="3BD896A9" w:rsidR="0018769F" w:rsidRPr="00764A23" w:rsidRDefault="00EA2EC8"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40206</w:t>
            </w:r>
          </w:p>
        </w:tc>
        <w:tc>
          <w:tcPr>
            <w:tcW w:w="2056" w:type="dxa"/>
          </w:tcPr>
          <w:p w14:paraId="374A1EB1" w14:textId="77777777" w:rsidR="0018769F" w:rsidRPr="00764A23" w:rsidRDefault="0018769F" w:rsidP="007A71FD">
            <w:pPr>
              <w:widowControl w:val="0"/>
              <w:tabs>
                <w:tab w:val="left" w:pos="-8292"/>
              </w:tabs>
              <w:jc w:val="center"/>
              <w:rPr>
                <w:rFonts w:ascii="Times New Roman" w:hAnsi="Times New Roman"/>
                <w:sz w:val="24"/>
                <w:szCs w:val="24"/>
                <w:lang w:val="uk-UA"/>
              </w:rPr>
            </w:pPr>
          </w:p>
          <w:p w14:paraId="33AB292F" w14:textId="31885068" w:rsidR="00C566F9" w:rsidRPr="00764A23" w:rsidRDefault="00C566F9"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9375</w:t>
            </w:r>
          </w:p>
        </w:tc>
        <w:tc>
          <w:tcPr>
            <w:tcW w:w="2056" w:type="dxa"/>
          </w:tcPr>
          <w:p w14:paraId="50CF2CEB" w14:textId="77777777" w:rsidR="0018769F" w:rsidRPr="00764A23" w:rsidRDefault="0018769F" w:rsidP="00444E55">
            <w:pPr>
              <w:widowControl w:val="0"/>
              <w:tabs>
                <w:tab w:val="left" w:pos="-13688"/>
              </w:tabs>
              <w:jc w:val="center"/>
              <w:rPr>
                <w:rFonts w:ascii="Times New Roman" w:hAnsi="Times New Roman"/>
                <w:sz w:val="24"/>
                <w:szCs w:val="24"/>
                <w:lang w:val="uk-UA"/>
              </w:rPr>
            </w:pPr>
          </w:p>
          <w:p w14:paraId="4857AC3E" w14:textId="36FB0B43" w:rsidR="00EA2EC8" w:rsidRPr="00764A23" w:rsidRDefault="00EA2EC8" w:rsidP="00444E55">
            <w:pPr>
              <w:widowControl w:val="0"/>
              <w:tabs>
                <w:tab w:val="left" w:pos="-13688"/>
              </w:tabs>
              <w:jc w:val="center"/>
              <w:rPr>
                <w:rFonts w:ascii="Times New Roman" w:hAnsi="Times New Roman"/>
                <w:sz w:val="24"/>
                <w:szCs w:val="24"/>
                <w:lang w:val="uk-UA"/>
              </w:rPr>
            </w:pPr>
            <w:r w:rsidRPr="00764A23">
              <w:rPr>
                <w:rFonts w:ascii="Times New Roman" w:hAnsi="Times New Roman"/>
                <w:sz w:val="24"/>
                <w:szCs w:val="24"/>
                <w:lang w:val="uk-UA"/>
              </w:rPr>
              <w:t>5775</w:t>
            </w:r>
          </w:p>
        </w:tc>
        <w:tc>
          <w:tcPr>
            <w:tcW w:w="2057" w:type="dxa"/>
          </w:tcPr>
          <w:p w14:paraId="529EE466" w14:textId="77777777" w:rsidR="0018769F" w:rsidRPr="00764A23" w:rsidRDefault="0018769F" w:rsidP="00444E55">
            <w:pPr>
              <w:widowControl w:val="0"/>
              <w:tabs>
                <w:tab w:val="left" w:pos="-15368"/>
              </w:tabs>
              <w:jc w:val="center"/>
              <w:rPr>
                <w:rFonts w:ascii="Times New Roman" w:hAnsi="Times New Roman"/>
                <w:sz w:val="24"/>
                <w:szCs w:val="24"/>
                <w:lang w:val="uk-UA"/>
              </w:rPr>
            </w:pPr>
          </w:p>
          <w:p w14:paraId="66779AE4" w14:textId="22AADBBF" w:rsidR="00036E5B" w:rsidRPr="00764A23" w:rsidRDefault="005905A7" w:rsidP="00444E55">
            <w:pPr>
              <w:widowControl w:val="0"/>
              <w:tabs>
                <w:tab w:val="left" w:pos="-15368"/>
              </w:tabs>
              <w:jc w:val="center"/>
              <w:rPr>
                <w:rFonts w:ascii="Times New Roman" w:hAnsi="Times New Roman"/>
                <w:sz w:val="24"/>
                <w:szCs w:val="24"/>
                <w:lang w:val="uk-UA"/>
              </w:rPr>
            </w:pPr>
            <w:r w:rsidRPr="00764A23">
              <w:rPr>
                <w:rFonts w:ascii="Times New Roman" w:hAnsi="Times New Roman"/>
                <w:sz w:val="24"/>
                <w:szCs w:val="24"/>
                <w:lang w:val="uk-UA"/>
              </w:rPr>
              <w:t>81</w:t>
            </w:r>
          </w:p>
        </w:tc>
      </w:tr>
      <w:tr w:rsidR="0018769F" w:rsidRPr="00764A23" w14:paraId="2EAB71A5" w14:textId="77777777" w:rsidTr="003D462D">
        <w:tc>
          <w:tcPr>
            <w:tcW w:w="2518" w:type="dxa"/>
          </w:tcPr>
          <w:p w14:paraId="524DD75E" w14:textId="77777777" w:rsidR="0018769F" w:rsidRPr="00764A23" w:rsidRDefault="0018769F" w:rsidP="00764A23">
            <w:pPr>
              <w:widowControl w:val="0"/>
              <w:tabs>
                <w:tab w:val="left" w:pos="720"/>
              </w:tabs>
              <w:ind w:firstLine="720"/>
              <w:jc w:val="both"/>
              <w:rPr>
                <w:rFonts w:ascii="Times New Roman" w:hAnsi="Times New Roman"/>
                <w:sz w:val="24"/>
                <w:szCs w:val="24"/>
                <w:lang w:val="uk-UA"/>
              </w:rPr>
            </w:pPr>
          </w:p>
          <w:p w14:paraId="76625B9E" w14:textId="7F189427" w:rsidR="0018769F" w:rsidRPr="00764A23" w:rsidRDefault="0018769F" w:rsidP="00764A23">
            <w:pPr>
              <w:widowControl w:val="0"/>
              <w:tabs>
                <w:tab w:val="left" w:pos="720"/>
              </w:tabs>
              <w:jc w:val="both"/>
              <w:rPr>
                <w:rFonts w:ascii="Times New Roman" w:hAnsi="Times New Roman"/>
                <w:sz w:val="24"/>
                <w:szCs w:val="24"/>
                <w:lang w:val="uk-UA"/>
              </w:rPr>
            </w:pPr>
            <w:r w:rsidRPr="00764A23">
              <w:rPr>
                <w:rFonts w:ascii="Times New Roman" w:hAnsi="Times New Roman"/>
                <w:sz w:val="24"/>
                <w:szCs w:val="24"/>
                <w:lang w:val="uk-UA"/>
              </w:rPr>
              <w:t>смт Костянтинівка</w:t>
            </w:r>
          </w:p>
        </w:tc>
        <w:tc>
          <w:tcPr>
            <w:tcW w:w="1594" w:type="dxa"/>
          </w:tcPr>
          <w:p w14:paraId="4EC8BC7A" w14:textId="77777777" w:rsidR="0018769F" w:rsidRPr="00764A23" w:rsidRDefault="0018769F" w:rsidP="007A71FD">
            <w:pPr>
              <w:widowControl w:val="0"/>
              <w:tabs>
                <w:tab w:val="left" w:pos="-8292"/>
              </w:tabs>
              <w:jc w:val="center"/>
              <w:rPr>
                <w:rFonts w:ascii="Times New Roman" w:hAnsi="Times New Roman"/>
                <w:sz w:val="24"/>
                <w:szCs w:val="24"/>
                <w:lang w:val="uk-UA"/>
              </w:rPr>
            </w:pPr>
          </w:p>
          <w:p w14:paraId="3661C6B8" w14:textId="05F36386" w:rsidR="00EA2EC8" w:rsidRPr="00764A23" w:rsidRDefault="00EA2EC8"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2312</w:t>
            </w:r>
          </w:p>
        </w:tc>
        <w:tc>
          <w:tcPr>
            <w:tcW w:w="2056" w:type="dxa"/>
          </w:tcPr>
          <w:p w14:paraId="55817308" w14:textId="77777777" w:rsidR="0018769F" w:rsidRPr="00764A23" w:rsidRDefault="0018769F" w:rsidP="007A71FD">
            <w:pPr>
              <w:widowControl w:val="0"/>
              <w:tabs>
                <w:tab w:val="left" w:pos="-8292"/>
              </w:tabs>
              <w:jc w:val="center"/>
              <w:rPr>
                <w:rFonts w:ascii="Times New Roman" w:hAnsi="Times New Roman"/>
                <w:sz w:val="24"/>
                <w:szCs w:val="24"/>
                <w:lang w:val="uk-UA"/>
              </w:rPr>
            </w:pPr>
          </w:p>
          <w:p w14:paraId="6011404E" w14:textId="6226DE29" w:rsidR="00C566F9" w:rsidRPr="00764A23" w:rsidRDefault="00C566F9"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488</w:t>
            </w:r>
          </w:p>
        </w:tc>
        <w:tc>
          <w:tcPr>
            <w:tcW w:w="2056" w:type="dxa"/>
          </w:tcPr>
          <w:p w14:paraId="57EBE5A6" w14:textId="77777777" w:rsidR="0018769F" w:rsidRPr="00764A23" w:rsidRDefault="0018769F" w:rsidP="00444E55">
            <w:pPr>
              <w:widowControl w:val="0"/>
              <w:tabs>
                <w:tab w:val="left" w:pos="-13688"/>
              </w:tabs>
              <w:jc w:val="center"/>
              <w:rPr>
                <w:rFonts w:ascii="Times New Roman" w:hAnsi="Times New Roman"/>
                <w:sz w:val="24"/>
                <w:szCs w:val="24"/>
                <w:lang w:val="uk-UA"/>
              </w:rPr>
            </w:pPr>
          </w:p>
          <w:p w14:paraId="10DCEAC6" w14:textId="0FD6091E" w:rsidR="00EA2EC8" w:rsidRPr="00764A23" w:rsidRDefault="00EA2EC8" w:rsidP="00444E55">
            <w:pPr>
              <w:widowControl w:val="0"/>
              <w:tabs>
                <w:tab w:val="left" w:pos="-13688"/>
              </w:tabs>
              <w:jc w:val="center"/>
              <w:rPr>
                <w:rFonts w:ascii="Times New Roman" w:hAnsi="Times New Roman"/>
                <w:sz w:val="24"/>
                <w:szCs w:val="24"/>
                <w:lang w:val="uk-UA"/>
              </w:rPr>
            </w:pPr>
            <w:r w:rsidRPr="00764A23">
              <w:rPr>
                <w:rFonts w:ascii="Times New Roman" w:hAnsi="Times New Roman"/>
                <w:sz w:val="24"/>
                <w:szCs w:val="24"/>
                <w:lang w:val="uk-UA"/>
              </w:rPr>
              <w:t>126</w:t>
            </w:r>
          </w:p>
        </w:tc>
        <w:tc>
          <w:tcPr>
            <w:tcW w:w="2057" w:type="dxa"/>
          </w:tcPr>
          <w:p w14:paraId="19A07C87" w14:textId="77777777" w:rsidR="0018769F" w:rsidRPr="00764A23" w:rsidRDefault="0018769F" w:rsidP="00444E55">
            <w:pPr>
              <w:widowControl w:val="0"/>
              <w:tabs>
                <w:tab w:val="left" w:pos="-15368"/>
              </w:tabs>
              <w:jc w:val="center"/>
              <w:rPr>
                <w:rFonts w:ascii="Times New Roman" w:hAnsi="Times New Roman"/>
                <w:sz w:val="24"/>
                <w:szCs w:val="24"/>
                <w:lang w:val="uk-UA"/>
              </w:rPr>
            </w:pPr>
          </w:p>
          <w:p w14:paraId="062759C4" w14:textId="0FBCF1E6" w:rsidR="00036E5B" w:rsidRPr="00764A23" w:rsidRDefault="005905A7" w:rsidP="00444E55">
            <w:pPr>
              <w:widowControl w:val="0"/>
              <w:tabs>
                <w:tab w:val="left" w:pos="-15368"/>
              </w:tabs>
              <w:jc w:val="center"/>
              <w:rPr>
                <w:rFonts w:ascii="Times New Roman" w:hAnsi="Times New Roman"/>
                <w:sz w:val="24"/>
                <w:szCs w:val="24"/>
                <w:lang w:val="uk-UA"/>
              </w:rPr>
            </w:pPr>
            <w:r w:rsidRPr="00764A23">
              <w:rPr>
                <w:rFonts w:ascii="Times New Roman" w:hAnsi="Times New Roman"/>
                <w:sz w:val="24"/>
                <w:szCs w:val="24"/>
                <w:lang w:val="uk-UA"/>
              </w:rPr>
              <w:t>6</w:t>
            </w:r>
          </w:p>
        </w:tc>
      </w:tr>
      <w:tr w:rsidR="0018769F" w:rsidRPr="00764A23" w14:paraId="4BA70FFB" w14:textId="77777777" w:rsidTr="003D462D">
        <w:tc>
          <w:tcPr>
            <w:tcW w:w="2518" w:type="dxa"/>
          </w:tcPr>
          <w:p w14:paraId="346E1897" w14:textId="77777777" w:rsidR="00EA2EC8" w:rsidRPr="00764A23" w:rsidRDefault="00EA2EC8" w:rsidP="00764A23">
            <w:pPr>
              <w:widowControl w:val="0"/>
              <w:tabs>
                <w:tab w:val="left" w:pos="720"/>
              </w:tabs>
              <w:ind w:firstLine="720"/>
              <w:jc w:val="both"/>
              <w:rPr>
                <w:rFonts w:ascii="Times New Roman" w:hAnsi="Times New Roman"/>
                <w:sz w:val="24"/>
                <w:szCs w:val="24"/>
                <w:lang w:val="uk-UA"/>
              </w:rPr>
            </w:pPr>
          </w:p>
          <w:p w14:paraId="7849D7FE" w14:textId="6CF8964C" w:rsidR="00EA2EC8" w:rsidRPr="00764A23" w:rsidRDefault="00EA2EC8" w:rsidP="00764A23">
            <w:pPr>
              <w:widowControl w:val="0"/>
              <w:tabs>
                <w:tab w:val="left" w:pos="720"/>
              </w:tabs>
              <w:jc w:val="both"/>
              <w:rPr>
                <w:rFonts w:ascii="Times New Roman" w:hAnsi="Times New Roman"/>
                <w:sz w:val="24"/>
                <w:szCs w:val="24"/>
                <w:lang w:val="uk-UA"/>
              </w:rPr>
            </w:pPr>
            <w:r w:rsidRPr="00764A23">
              <w:rPr>
                <w:rFonts w:ascii="Times New Roman" w:hAnsi="Times New Roman"/>
                <w:sz w:val="24"/>
                <w:szCs w:val="24"/>
                <w:lang w:val="uk-UA"/>
              </w:rPr>
              <w:t>с. Бузьке</w:t>
            </w:r>
          </w:p>
        </w:tc>
        <w:tc>
          <w:tcPr>
            <w:tcW w:w="1594" w:type="dxa"/>
          </w:tcPr>
          <w:p w14:paraId="653DBEEE" w14:textId="77777777" w:rsidR="0018769F" w:rsidRPr="00764A23" w:rsidRDefault="0018769F" w:rsidP="007A71FD">
            <w:pPr>
              <w:widowControl w:val="0"/>
              <w:tabs>
                <w:tab w:val="left" w:pos="-8292"/>
              </w:tabs>
              <w:jc w:val="center"/>
              <w:rPr>
                <w:rFonts w:ascii="Times New Roman" w:hAnsi="Times New Roman"/>
                <w:sz w:val="24"/>
                <w:szCs w:val="24"/>
                <w:lang w:val="uk-UA"/>
              </w:rPr>
            </w:pPr>
          </w:p>
          <w:p w14:paraId="43F02FAC" w14:textId="0CD29398" w:rsidR="00EA2EC8" w:rsidRPr="00764A23" w:rsidRDefault="00EA2EC8"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268</w:t>
            </w:r>
          </w:p>
        </w:tc>
        <w:tc>
          <w:tcPr>
            <w:tcW w:w="2056" w:type="dxa"/>
          </w:tcPr>
          <w:p w14:paraId="0825A616" w14:textId="77777777" w:rsidR="0018769F" w:rsidRPr="00764A23" w:rsidRDefault="0018769F" w:rsidP="007A71FD">
            <w:pPr>
              <w:widowControl w:val="0"/>
              <w:tabs>
                <w:tab w:val="left" w:pos="-8292"/>
              </w:tabs>
              <w:jc w:val="center"/>
              <w:rPr>
                <w:rFonts w:ascii="Times New Roman" w:hAnsi="Times New Roman"/>
                <w:sz w:val="24"/>
                <w:szCs w:val="24"/>
                <w:lang w:val="uk-UA"/>
              </w:rPr>
            </w:pPr>
          </w:p>
          <w:p w14:paraId="7061B1D2" w14:textId="27614FA5" w:rsidR="00C566F9" w:rsidRPr="00764A23" w:rsidRDefault="00C566F9"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45</w:t>
            </w:r>
          </w:p>
        </w:tc>
        <w:tc>
          <w:tcPr>
            <w:tcW w:w="2056" w:type="dxa"/>
          </w:tcPr>
          <w:p w14:paraId="77CC0C6D" w14:textId="77777777" w:rsidR="0018769F" w:rsidRPr="00764A23" w:rsidRDefault="0018769F" w:rsidP="00444E55">
            <w:pPr>
              <w:widowControl w:val="0"/>
              <w:tabs>
                <w:tab w:val="left" w:pos="-13688"/>
              </w:tabs>
              <w:jc w:val="center"/>
              <w:rPr>
                <w:rFonts w:ascii="Times New Roman" w:hAnsi="Times New Roman"/>
                <w:sz w:val="24"/>
                <w:szCs w:val="24"/>
                <w:lang w:val="uk-UA"/>
              </w:rPr>
            </w:pPr>
          </w:p>
          <w:p w14:paraId="6EEFCB68" w14:textId="6A05AE80" w:rsidR="00EA2EC8" w:rsidRPr="00764A23" w:rsidRDefault="00EA2EC8" w:rsidP="00444E55">
            <w:pPr>
              <w:widowControl w:val="0"/>
              <w:tabs>
                <w:tab w:val="left" w:pos="-13688"/>
              </w:tabs>
              <w:jc w:val="center"/>
              <w:rPr>
                <w:rFonts w:ascii="Times New Roman" w:hAnsi="Times New Roman"/>
                <w:sz w:val="24"/>
                <w:szCs w:val="24"/>
                <w:lang w:val="uk-UA"/>
              </w:rPr>
            </w:pPr>
            <w:r w:rsidRPr="00764A23">
              <w:rPr>
                <w:rFonts w:ascii="Times New Roman" w:hAnsi="Times New Roman"/>
                <w:sz w:val="24"/>
                <w:szCs w:val="24"/>
                <w:lang w:val="uk-UA"/>
              </w:rPr>
              <w:t>11</w:t>
            </w:r>
          </w:p>
        </w:tc>
        <w:tc>
          <w:tcPr>
            <w:tcW w:w="2057" w:type="dxa"/>
          </w:tcPr>
          <w:p w14:paraId="5E98D148" w14:textId="77777777" w:rsidR="0018769F" w:rsidRPr="00764A23" w:rsidRDefault="0018769F" w:rsidP="00444E55">
            <w:pPr>
              <w:widowControl w:val="0"/>
              <w:tabs>
                <w:tab w:val="left" w:pos="-15368"/>
              </w:tabs>
              <w:jc w:val="center"/>
              <w:rPr>
                <w:rFonts w:ascii="Times New Roman" w:hAnsi="Times New Roman"/>
                <w:sz w:val="24"/>
                <w:szCs w:val="24"/>
                <w:lang w:val="uk-UA"/>
              </w:rPr>
            </w:pPr>
          </w:p>
          <w:p w14:paraId="005B5A62" w14:textId="27A190FF" w:rsidR="005905A7" w:rsidRPr="00764A23" w:rsidRDefault="005905A7" w:rsidP="00444E55">
            <w:pPr>
              <w:widowControl w:val="0"/>
              <w:tabs>
                <w:tab w:val="left" w:pos="-15368"/>
              </w:tabs>
              <w:jc w:val="center"/>
              <w:rPr>
                <w:rFonts w:ascii="Times New Roman" w:hAnsi="Times New Roman"/>
                <w:sz w:val="24"/>
                <w:szCs w:val="24"/>
                <w:lang w:val="uk-UA"/>
              </w:rPr>
            </w:pPr>
            <w:r w:rsidRPr="00764A23">
              <w:rPr>
                <w:rFonts w:ascii="Times New Roman" w:hAnsi="Times New Roman"/>
                <w:sz w:val="24"/>
                <w:szCs w:val="24"/>
                <w:lang w:val="uk-UA"/>
              </w:rPr>
              <w:t>0</w:t>
            </w:r>
          </w:p>
        </w:tc>
      </w:tr>
      <w:tr w:rsidR="00EA2EC8" w:rsidRPr="00764A23" w14:paraId="0346E465" w14:textId="77777777" w:rsidTr="003D462D">
        <w:tc>
          <w:tcPr>
            <w:tcW w:w="2518" w:type="dxa"/>
          </w:tcPr>
          <w:p w14:paraId="5D58BEE8" w14:textId="77777777" w:rsidR="00EA2EC8" w:rsidRPr="00764A23" w:rsidRDefault="00EA2EC8" w:rsidP="00764A23">
            <w:pPr>
              <w:widowControl w:val="0"/>
              <w:tabs>
                <w:tab w:val="left" w:pos="720"/>
              </w:tabs>
              <w:ind w:firstLine="720"/>
              <w:jc w:val="both"/>
              <w:rPr>
                <w:rFonts w:ascii="Times New Roman" w:hAnsi="Times New Roman"/>
                <w:sz w:val="24"/>
                <w:szCs w:val="24"/>
                <w:lang w:val="uk-UA"/>
              </w:rPr>
            </w:pPr>
          </w:p>
          <w:p w14:paraId="72F8B0AE" w14:textId="17AAE4D0" w:rsidR="00EA2EC8" w:rsidRPr="00764A23" w:rsidRDefault="00EA2EC8" w:rsidP="00764A23">
            <w:pPr>
              <w:widowControl w:val="0"/>
              <w:tabs>
                <w:tab w:val="left" w:pos="720"/>
              </w:tabs>
              <w:jc w:val="both"/>
              <w:rPr>
                <w:rFonts w:ascii="Times New Roman" w:hAnsi="Times New Roman"/>
                <w:sz w:val="24"/>
                <w:szCs w:val="24"/>
                <w:lang w:val="uk-UA"/>
              </w:rPr>
            </w:pPr>
            <w:r w:rsidRPr="00764A23">
              <w:rPr>
                <w:rFonts w:ascii="Times New Roman" w:hAnsi="Times New Roman"/>
                <w:sz w:val="24"/>
                <w:szCs w:val="24"/>
                <w:lang w:val="uk-UA"/>
              </w:rPr>
              <w:t>с. Іванівка</w:t>
            </w:r>
          </w:p>
        </w:tc>
        <w:tc>
          <w:tcPr>
            <w:tcW w:w="1594" w:type="dxa"/>
          </w:tcPr>
          <w:p w14:paraId="0574ED9D" w14:textId="77777777" w:rsidR="00EA2EC8" w:rsidRPr="00764A23" w:rsidRDefault="00EA2EC8" w:rsidP="007A71FD">
            <w:pPr>
              <w:widowControl w:val="0"/>
              <w:tabs>
                <w:tab w:val="left" w:pos="-8292"/>
              </w:tabs>
              <w:jc w:val="center"/>
              <w:rPr>
                <w:rFonts w:ascii="Times New Roman" w:hAnsi="Times New Roman"/>
                <w:sz w:val="24"/>
                <w:szCs w:val="24"/>
                <w:lang w:val="uk-UA"/>
              </w:rPr>
            </w:pPr>
          </w:p>
          <w:p w14:paraId="499EECDC" w14:textId="44C3F03F" w:rsidR="00EA2EC8" w:rsidRPr="00764A23" w:rsidRDefault="00EA2EC8"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656</w:t>
            </w:r>
          </w:p>
        </w:tc>
        <w:tc>
          <w:tcPr>
            <w:tcW w:w="2056" w:type="dxa"/>
          </w:tcPr>
          <w:p w14:paraId="5B392284" w14:textId="77777777" w:rsidR="00EA2EC8" w:rsidRPr="00764A23" w:rsidRDefault="00EA2EC8" w:rsidP="007A71FD">
            <w:pPr>
              <w:widowControl w:val="0"/>
              <w:tabs>
                <w:tab w:val="left" w:pos="-8292"/>
              </w:tabs>
              <w:jc w:val="center"/>
              <w:rPr>
                <w:rFonts w:ascii="Times New Roman" w:hAnsi="Times New Roman"/>
                <w:sz w:val="24"/>
                <w:szCs w:val="24"/>
                <w:lang w:val="uk-UA"/>
              </w:rPr>
            </w:pPr>
          </w:p>
          <w:p w14:paraId="70F19241" w14:textId="39EDF6EC" w:rsidR="00C566F9" w:rsidRPr="00764A23" w:rsidRDefault="00C566F9"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101</w:t>
            </w:r>
          </w:p>
        </w:tc>
        <w:tc>
          <w:tcPr>
            <w:tcW w:w="2056" w:type="dxa"/>
          </w:tcPr>
          <w:p w14:paraId="77045CE8" w14:textId="77777777" w:rsidR="00EA2EC8" w:rsidRPr="00764A23" w:rsidRDefault="00EA2EC8" w:rsidP="00444E55">
            <w:pPr>
              <w:widowControl w:val="0"/>
              <w:tabs>
                <w:tab w:val="left" w:pos="-13688"/>
              </w:tabs>
              <w:jc w:val="center"/>
              <w:rPr>
                <w:rFonts w:ascii="Times New Roman" w:hAnsi="Times New Roman"/>
                <w:sz w:val="24"/>
                <w:szCs w:val="24"/>
                <w:lang w:val="uk-UA"/>
              </w:rPr>
            </w:pPr>
          </w:p>
          <w:p w14:paraId="7E84BBC0" w14:textId="7D6D2C82" w:rsidR="00EA2EC8" w:rsidRPr="00764A23" w:rsidRDefault="00EA2EC8" w:rsidP="00444E55">
            <w:pPr>
              <w:widowControl w:val="0"/>
              <w:tabs>
                <w:tab w:val="left" w:pos="-13688"/>
              </w:tabs>
              <w:jc w:val="center"/>
              <w:rPr>
                <w:rFonts w:ascii="Times New Roman" w:hAnsi="Times New Roman"/>
                <w:sz w:val="24"/>
                <w:szCs w:val="24"/>
                <w:lang w:val="uk-UA"/>
              </w:rPr>
            </w:pPr>
            <w:r w:rsidRPr="00764A23">
              <w:rPr>
                <w:rFonts w:ascii="Times New Roman" w:hAnsi="Times New Roman"/>
                <w:sz w:val="24"/>
                <w:szCs w:val="24"/>
                <w:lang w:val="uk-UA"/>
              </w:rPr>
              <w:t>18</w:t>
            </w:r>
          </w:p>
        </w:tc>
        <w:tc>
          <w:tcPr>
            <w:tcW w:w="2057" w:type="dxa"/>
          </w:tcPr>
          <w:p w14:paraId="7C44584E" w14:textId="77777777" w:rsidR="00EA2EC8" w:rsidRPr="00764A23" w:rsidRDefault="00EA2EC8" w:rsidP="00444E55">
            <w:pPr>
              <w:widowControl w:val="0"/>
              <w:tabs>
                <w:tab w:val="left" w:pos="-15368"/>
              </w:tabs>
              <w:jc w:val="center"/>
              <w:rPr>
                <w:rFonts w:ascii="Times New Roman" w:hAnsi="Times New Roman"/>
                <w:sz w:val="24"/>
                <w:szCs w:val="24"/>
                <w:lang w:val="uk-UA"/>
              </w:rPr>
            </w:pPr>
          </w:p>
          <w:p w14:paraId="4523A392" w14:textId="64FCA816" w:rsidR="005905A7" w:rsidRPr="00764A23" w:rsidRDefault="005905A7" w:rsidP="00444E55">
            <w:pPr>
              <w:widowControl w:val="0"/>
              <w:tabs>
                <w:tab w:val="left" w:pos="-15368"/>
              </w:tabs>
              <w:jc w:val="center"/>
              <w:rPr>
                <w:rFonts w:ascii="Times New Roman" w:hAnsi="Times New Roman"/>
                <w:sz w:val="24"/>
                <w:szCs w:val="24"/>
                <w:lang w:val="uk-UA"/>
              </w:rPr>
            </w:pPr>
            <w:r w:rsidRPr="00764A23">
              <w:rPr>
                <w:rFonts w:ascii="Times New Roman" w:hAnsi="Times New Roman"/>
                <w:sz w:val="24"/>
                <w:szCs w:val="24"/>
                <w:lang w:val="uk-UA"/>
              </w:rPr>
              <w:t>0</w:t>
            </w:r>
          </w:p>
        </w:tc>
      </w:tr>
      <w:tr w:rsidR="00EA2EC8" w:rsidRPr="00764A23" w14:paraId="687C9771" w14:textId="77777777" w:rsidTr="003D462D">
        <w:tc>
          <w:tcPr>
            <w:tcW w:w="2518" w:type="dxa"/>
          </w:tcPr>
          <w:p w14:paraId="0ECAA804" w14:textId="254CFAB7" w:rsidR="00EA2EC8" w:rsidRPr="00764A23" w:rsidRDefault="00EA2EC8" w:rsidP="00764A23">
            <w:pPr>
              <w:widowControl w:val="0"/>
              <w:tabs>
                <w:tab w:val="left" w:pos="720"/>
              </w:tabs>
              <w:ind w:firstLine="720"/>
              <w:jc w:val="both"/>
              <w:rPr>
                <w:rFonts w:ascii="Times New Roman" w:hAnsi="Times New Roman"/>
                <w:sz w:val="24"/>
                <w:szCs w:val="24"/>
                <w:lang w:val="uk-UA"/>
              </w:rPr>
            </w:pPr>
          </w:p>
          <w:p w14:paraId="6654D49E" w14:textId="03F527C2" w:rsidR="00EA2EC8" w:rsidRPr="00764A23" w:rsidRDefault="00EA2EC8" w:rsidP="00764A23">
            <w:pPr>
              <w:widowControl w:val="0"/>
              <w:tabs>
                <w:tab w:val="left" w:pos="720"/>
              </w:tabs>
              <w:jc w:val="both"/>
              <w:rPr>
                <w:rFonts w:ascii="Times New Roman" w:hAnsi="Times New Roman"/>
                <w:sz w:val="24"/>
                <w:szCs w:val="24"/>
                <w:lang w:val="uk-UA"/>
              </w:rPr>
            </w:pPr>
            <w:r w:rsidRPr="00764A23">
              <w:rPr>
                <w:rFonts w:ascii="Times New Roman" w:hAnsi="Times New Roman"/>
                <w:sz w:val="24"/>
                <w:szCs w:val="24"/>
                <w:lang w:val="uk-UA"/>
              </w:rPr>
              <w:t>с</w:t>
            </w:r>
            <w:r w:rsidR="005905A7" w:rsidRPr="00764A23">
              <w:rPr>
                <w:rFonts w:ascii="Times New Roman" w:hAnsi="Times New Roman"/>
                <w:sz w:val="24"/>
                <w:szCs w:val="24"/>
                <w:lang w:val="uk-UA"/>
              </w:rPr>
              <w:t xml:space="preserve"> </w:t>
            </w:r>
            <w:r w:rsidRPr="00764A23">
              <w:rPr>
                <w:rFonts w:ascii="Times New Roman" w:hAnsi="Times New Roman"/>
                <w:sz w:val="24"/>
                <w:szCs w:val="24"/>
                <w:lang w:val="uk-UA"/>
              </w:rPr>
              <w:t>.Панкратове</w:t>
            </w:r>
          </w:p>
        </w:tc>
        <w:tc>
          <w:tcPr>
            <w:tcW w:w="1594" w:type="dxa"/>
          </w:tcPr>
          <w:p w14:paraId="2BE48451" w14:textId="77777777" w:rsidR="00EA2EC8" w:rsidRPr="00764A23" w:rsidRDefault="00EA2EC8" w:rsidP="007A71FD">
            <w:pPr>
              <w:widowControl w:val="0"/>
              <w:tabs>
                <w:tab w:val="left" w:pos="-8292"/>
              </w:tabs>
              <w:jc w:val="center"/>
              <w:rPr>
                <w:rFonts w:ascii="Times New Roman" w:hAnsi="Times New Roman"/>
                <w:sz w:val="24"/>
                <w:szCs w:val="24"/>
                <w:lang w:val="uk-UA"/>
              </w:rPr>
            </w:pPr>
          </w:p>
          <w:p w14:paraId="5F6D986C" w14:textId="78B4F2AF" w:rsidR="00EA2EC8" w:rsidRPr="00764A23" w:rsidRDefault="00EA2EC8"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337</w:t>
            </w:r>
          </w:p>
        </w:tc>
        <w:tc>
          <w:tcPr>
            <w:tcW w:w="2056" w:type="dxa"/>
          </w:tcPr>
          <w:p w14:paraId="58283B5E" w14:textId="77777777" w:rsidR="00C566F9" w:rsidRPr="00764A23" w:rsidRDefault="00C566F9" w:rsidP="007A71FD">
            <w:pPr>
              <w:widowControl w:val="0"/>
              <w:tabs>
                <w:tab w:val="left" w:pos="-8292"/>
              </w:tabs>
              <w:jc w:val="center"/>
              <w:rPr>
                <w:rFonts w:ascii="Times New Roman" w:hAnsi="Times New Roman"/>
                <w:sz w:val="24"/>
                <w:szCs w:val="24"/>
                <w:lang w:val="uk-UA"/>
              </w:rPr>
            </w:pPr>
          </w:p>
          <w:p w14:paraId="0A7D5E13" w14:textId="792694D2" w:rsidR="00EA2EC8" w:rsidRPr="00764A23" w:rsidRDefault="00C566F9" w:rsidP="007A71FD">
            <w:pPr>
              <w:widowControl w:val="0"/>
              <w:tabs>
                <w:tab w:val="left" w:pos="-8292"/>
              </w:tabs>
              <w:jc w:val="center"/>
              <w:rPr>
                <w:rFonts w:ascii="Times New Roman" w:hAnsi="Times New Roman"/>
                <w:sz w:val="24"/>
                <w:szCs w:val="24"/>
                <w:lang w:val="uk-UA"/>
              </w:rPr>
            </w:pPr>
            <w:r w:rsidRPr="00764A23">
              <w:rPr>
                <w:rFonts w:ascii="Times New Roman" w:hAnsi="Times New Roman"/>
                <w:sz w:val="24"/>
                <w:szCs w:val="24"/>
                <w:lang w:val="uk-UA"/>
              </w:rPr>
              <w:t>59</w:t>
            </w:r>
          </w:p>
        </w:tc>
        <w:tc>
          <w:tcPr>
            <w:tcW w:w="2056" w:type="dxa"/>
          </w:tcPr>
          <w:p w14:paraId="6D9D9D0D" w14:textId="77777777" w:rsidR="00036E5B" w:rsidRPr="00764A23" w:rsidRDefault="00036E5B" w:rsidP="00444E55">
            <w:pPr>
              <w:widowControl w:val="0"/>
              <w:tabs>
                <w:tab w:val="left" w:pos="-13688"/>
              </w:tabs>
              <w:jc w:val="center"/>
              <w:rPr>
                <w:rFonts w:ascii="Times New Roman" w:hAnsi="Times New Roman"/>
                <w:sz w:val="24"/>
                <w:szCs w:val="24"/>
                <w:lang w:val="uk-UA"/>
              </w:rPr>
            </w:pPr>
          </w:p>
          <w:p w14:paraId="068EB587" w14:textId="5E0A67E8" w:rsidR="00EA2EC8" w:rsidRPr="00764A23" w:rsidRDefault="00EA2EC8" w:rsidP="00444E55">
            <w:pPr>
              <w:widowControl w:val="0"/>
              <w:tabs>
                <w:tab w:val="left" w:pos="-13688"/>
              </w:tabs>
              <w:jc w:val="center"/>
              <w:rPr>
                <w:rFonts w:ascii="Times New Roman" w:hAnsi="Times New Roman"/>
                <w:sz w:val="24"/>
                <w:szCs w:val="24"/>
                <w:lang w:val="uk-UA"/>
              </w:rPr>
            </w:pPr>
            <w:r w:rsidRPr="00764A23">
              <w:rPr>
                <w:rFonts w:ascii="Times New Roman" w:hAnsi="Times New Roman"/>
                <w:sz w:val="24"/>
                <w:szCs w:val="24"/>
                <w:lang w:val="uk-UA"/>
              </w:rPr>
              <w:t>6</w:t>
            </w:r>
          </w:p>
        </w:tc>
        <w:tc>
          <w:tcPr>
            <w:tcW w:w="2057" w:type="dxa"/>
          </w:tcPr>
          <w:p w14:paraId="21288863" w14:textId="77777777" w:rsidR="00EA2EC8" w:rsidRPr="00764A23" w:rsidRDefault="00EA2EC8" w:rsidP="00444E55">
            <w:pPr>
              <w:widowControl w:val="0"/>
              <w:tabs>
                <w:tab w:val="left" w:pos="-15368"/>
              </w:tabs>
              <w:jc w:val="center"/>
              <w:rPr>
                <w:rFonts w:ascii="Times New Roman" w:hAnsi="Times New Roman"/>
                <w:sz w:val="24"/>
                <w:szCs w:val="24"/>
                <w:lang w:val="uk-UA"/>
              </w:rPr>
            </w:pPr>
          </w:p>
          <w:p w14:paraId="2BD6BF7B" w14:textId="1218B524" w:rsidR="003D462D" w:rsidRPr="00764A23" w:rsidRDefault="005905A7" w:rsidP="00444E55">
            <w:pPr>
              <w:widowControl w:val="0"/>
              <w:tabs>
                <w:tab w:val="left" w:pos="-15368"/>
              </w:tabs>
              <w:jc w:val="center"/>
              <w:rPr>
                <w:rFonts w:ascii="Times New Roman" w:hAnsi="Times New Roman"/>
                <w:sz w:val="24"/>
                <w:szCs w:val="24"/>
                <w:lang w:val="uk-UA"/>
              </w:rPr>
            </w:pPr>
            <w:r w:rsidRPr="00764A23">
              <w:rPr>
                <w:rFonts w:ascii="Times New Roman" w:hAnsi="Times New Roman"/>
                <w:sz w:val="24"/>
                <w:szCs w:val="24"/>
                <w:lang w:val="uk-UA"/>
              </w:rPr>
              <w:t>1</w:t>
            </w:r>
          </w:p>
        </w:tc>
      </w:tr>
    </w:tbl>
    <w:p w14:paraId="077EEB67" w14:textId="23517617" w:rsidR="0048297B" w:rsidRPr="00764A23" w:rsidRDefault="0048297B"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Природний рух населення знижується так за даними головного управління статистики по Миколаївської області</w:t>
      </w:r>
      <w:r w:rsidR="006C493D" w:rsidRPr="00764A23">
        <w:rPr>
          <w:rFonts w:ascii="Times New Roman" w:hAnsi="Times New Roman"/>
          <w:sz w:val="24"/>
          <w:szCs w:val="24"/>
          <w:lang w:val="uk-UA"/>
        </w:rPr>
        <w:t xml:space="preserve"> станом на 01.01.2021</w:t>
      </w:r>
      <w:r w:rsidRPr="00764A23">
        <w:rPr>
          <w:rFonts w:ascii="Times New Roman" w:hAnsi="Times New Roman"/>
          <w:sz w:val="24"/>
          <w:szCs w:val="24"/>
          <w:lang w:val="uk-UA"/>
        </w:rPr>
        <w:t xml:space="preserve"> кількість смертей </w:t>
      </w:r>
      <w:r w:rsidR="006C493D" w:rsidRPr="00764A23">
        <w:rPr>
          <w:rFonts w:ascii="Times New Roman" w:hAnsi="Times New Roman"/>
          <w:sz w:val="24"/>
          <w:szCs w:val="24"/>
          <w:lang w:val="uk-UA"/>
        </w:rPr>
        <w:t xml:space="preserve">(258) </w:t>
      </w:r>
      <w:r w:rsidR="00CF00BC" w:rsidRPr="00764A23">
        <w:rPr>
          <w:rFonts w:ascii="Times New Roman" w:hAnsi="Times New Roman"/>
          <w:sz w:val="24"/>
          <w:szCs w:val="24"/>
          <w:lang w:val="uk-UA"/>
        </w:rPr>
        <w:t>перевищила</w:t>
      </w:r>
      <w:r w:rsidRPr="00764A23">
        <w:rPr>
          <w:rFonts w:ascii="Times New Roman" w:hAnsi="Times New Roman"/>
          <w:sz w:val="24"/>
          <w:szCs w:val="24"/>
          <w:lang w:val="uk-UA"/>
        </w:rPr>
        <w:t xml:space="preserve"> кількість живо народжених на 156 осіб </w:t>
      </w:r>
    </w:p>
    <w:p w14:paraId="4A572DE9" w14:textId="77777777" w:rsidR="00AF5C73" w:rsidRPr="00764A23" w:rsidRDefault="00AF5C73" w:rsidP="00764A23">
      <w:pPr>
        <w:widowControl w:val="0"/>
        <w:tabs>
          <w:tab w:val="left" w:pos="720"/>
        </w:tabs>
        <w:ind w:firstLine="720"/>
        <w:jc w:val="both"/>
        <w:rPr>
          <w:rFonts w:ascii="Times New Roman" w:hAnsi="Times New Roman"/>
          <w:sz w:val="24"/>
          <w:szCs w:val="24"/>
          <w:lang w:val="uk-UA"/>
        </w:rPr>
      </w:pPr>
    </w:p>
    <w:tbl>
      <w:tblPr>
        <w:tblStyle w:val="ac"/>
        <w:tblW w:w="9180" w:type="dxa"/>
        <w:tblLook w:val="04A0" w:firstRow="1" w:lastRow="0" w:firstColumn="1" w:lastColumn="0" w:noHBand="0" w:noVBand="1"/>
      </w:tblPr>
      <w:tblGrid>
        <w:gridCol w:w="6215"/>
        <w:gridCol w:w="1264"/>
        <w:gridCol w:w="1701"/>
      </w:tblGrid>
      <w:tr w:rsidR="00AF5C73" w:rsidRPr="00764A23" w14:paraId="376F39EB" w14:textId="77777777" w:rsidTr="00444E55">
        <w:tc>
          <w:tcPr>
            <w:tcW w:w="6215" w:type="dxa"/>
          </w:tcPr>
          <w:p w14:paraId="296C79BC" w14:textId="77777777" w:rsidR="00AF5C73" w:rsidRPr="00764A23" w:rsidRDefault="00AF5C73" w:rsidP="00764A23">
            <w:pPr>
              <w:jc w:val="both"/>
              <w:rPr>
                <w:rFonts w:ascii="Times New Roman" w:eastAsia="Times New Roman" w:hAnsi="Times New Roman"/>
                <w:color w:val="333333"/>
                <w:sz w:val="24"/>
                <w:szCs w:val="24"/>
                <w:lang w:val="ru-RU" w:eastAsia="ru-RU"/>
              </w:rPr>
            </w:pPr>
            <w:r w:rsidRPr="00764A23">
              <w:rPr>
                <w:rFonts w:ascii="Times New Roman" w:hAnsi="Times New Roman"/>
                <w:sz w:val="24"/>
                <w:szCs w:val="24"/>
                <w:lang w:val="uk-UA"/>
              </w:rPr>
              <w:t xml:space="preserve">Фонд оплати праці штатних працівників </w:t>
            </w:r>
          </w:p>
        </w:tc>
        <w:tc>
          <w:tcPr>
            <w:tcW w:w="1264" w:type="dxa"/>
          </w:tcPr>
          <w:p w14:paraId="4186FB70" w14:textId="77777777" w:rsidR="00AF5C73" w:rsidRPr="00764A23" w:rsidRDefault="00AF5C73" w:rsidP="00BF2D7B">
            <w:pPr>
              <w:rPr>
                <w:rFonts w:ascii="Times New Roman" w:eastAsia="Times New Roman" w:hAnsi="Times New Roman"/>
                <w:color w:val="333333"/>
                <w:sz w:val="24"/>
                <w:szCs w:val="24"/>
                <w:lang w:eastAsia="ru-RU"/>
              </w:rPr>
            </w:pPr>
            <w:r w:rsidRPr="00764A23">
              <w:rPr>
                <w:rFonts w:ascii="Times New Roman" w:hAnsi="Times New Roman"/>
                <w:sz w:val="24"/>
                <w:szCs w:val="24"/>
                <w:lang w:val="uk-UA"/>
              </w:rPr>
              <w:t>млн. грн.</w:t>
            </w:r>
          </w:p>
        </w:tc>
        <w:tc>
          <w:tcPr>
            <w:tcW w:w="1701" w:type="dxa"/>
          </w:tcPr>
          <w:p w14:paraId="7268BEDE" w14:textId="77777777" w:rsidR="00AF5C73" w:rsidRPr="00764A23" w:rsidRDefault="00AF5C73" w:rsidP="00444E55">
            <w:pPr>
              <w:ind w:firstLine="176"/>
              <w:rPr>
                <w:rFonts w:ascii="Times New Roman" w:eastAsia="Times New Roman" w:hAnsi="Times New Roman"/>
                <w:color w:val="333333"/>
                <w:sz w:val="24"/>
                <w:szCs w:val="24"/>
                <w:lang w:eastAsia="ru-RU"/>
              </w:rPr>
            </w:pPr>
            <w:r w:rsidRPr="00764A23">
              <w:rPr>
                <w:rFonts w:ascii="Times New Roman" w:hAnsi="Times New Roman"/>
                <w:sz w:val="24"/>
                <w:szCs w:val="24"/>
                <w:lang w:val="uk-UA"/>
              </w:rPr>
              <w:t>3781,3</w:t>
            </w:r>
          </w:p>
        </w:tc>
      </w:tr>
      <w:tr w:rsidR="00AF5C73" w:rsidRPr="00764A23" w14:paraId="0ADC4F7D" w14:textId="77777777" w:rsidTr="00444E55">
        <w:tc>
          <w:tcPr>
            <w:tcW w:w="6215" w:type="dxa"/>
          </w:tcPr>
          <w:p w14:paraId="410DBC2C" w14:textId="77777777" w:rsidR="00AF5C73" w:rsidRPr="00764A23" w:rsidRDefault="00AF5C73" w:rsidP="00764A23">
            <w:pPr>
              <w:jc w:val="both"/>
              <w:rPr>
                <w:rFonts w:ascii="Times New Roman" w:eastAsia="Times New Roman" w:hAnsi="Times New Roman"/>
                <w:color w:val="333333"/>
                <w:sz w:val="24"/>
                <w:szCs w:val="24"/>
                <w:lang w:eastAsia="ru-RU"/>
              </w:rPr>
            </w:pPr>
            <w:r w:rsidRPr="00764A23">
              <w:rPr>
                <w:rFonts w:ascii="Times New Roman" w:hAnsi="Times New Roman"/>
                <w:sz w:val="24"/>
                <w:szCs w:val="24"/>
                <w:lang w:val="uk-UA"/>
              </w:rPr>
              <w:t>Середньооблікова чисельність штатних працівників</w:t>
            </w:r>
          </w:p>
        </w:tc>
        <w:tc>
          <w:tcPr>
            <w:tcW w:w="1264" w:type="dxa"/>
          </w:tcPr>
          <w:p w14:paraId="46F8A89E" w14:textId="77777777" w:rsidR="00AF5C73" w:rsidRPr="00764A23" w:rsidRDefault="00AF5C73" w:rsidP="00BF2D7B">
            <w:pPr>
              <w:rPr>
                <w:rFonts w:ascii="Times New Roman" w:eastAsia="Times New Roman" w:hAnsi="Times New Roman"/>
                <w:color w:val="333333"/>
                <w:sz w:val="24"/>
                <w:szCs w:val="24"/>
                <w:lang w:eastAsia="ru-RU"/>
              </w:rPr>
            </w:pPr>
            <w:r w:rsidRPr="00764A23">
              <w:rPr>
                <w:rFonts w:ascii="Times New Roman" w:hAnsi="Times New Roman"/>
                <w:sz w:val="24"/>
                <w:szCs w:val="24"/>
                <w:lang w:val="uk-UA"/>
              </w:rPr>
              <w:t>тис. осіб</w:t>
            </w:r>
          </w:p>
        </w:tc>
        <w:tc>
          <w:tcPr>
            <w:tcW w:w="1701" w:type="dxa"/>
          </w:tcPr>
          <w:p w14:paraId="4C699DEC" w14:textId="77777777" w:rsidR="00AF5C73" w:rsidRPr="00764A23" w:rsidRDefault="00AF5C73" w:rsidP="00444E55">
            <w:pPr>
              <w:ind w:firstLine="176"/>
              <w:rPr>
                <w:rFonts w:ascii="Times New Roman" w:eastAsia="Times New Roman" w:hAnsi="Times New Roman"/>
                <w:color w:val="333333"/>
                <w:sz w:val="24"/>
                <w:szCs w:val="24"/>
                <w:lang w:eastAsia="ru-RU"/>
              </w:rPr>
            </w:pPr>
            <w:r w:rsidRPr="00764A23">
              <w:rPr>
                <w:rFonts w:ascii="Times New Roman" w:hAnsi="Times New Roman"/>
                <w:sz w:val="24"/>
                <w:szCs w:val="24"/>
                <w:lang w:val="uk-UA"/>
              </w:rPr>
              <w:t>11,0</w:t>
            </w:r>
          </w:p>
        </w:tc>
      </w:tr>
      <w:tr w:rsidR="00AF5C73" w:rsidRPr="00764A23" w14:paraId="67079623" w14:textId="77777777" w:rsidTr="00444E55">
        <w:tc>
          <w:tcPr>
            <w:tcW w:w="6215" w:type="dxa"/>
          </w:tcPr>
          <w:p w14:paraId="40E21F57" w14:textId="77777777" w:rsidR="00AF5C73" w:rsidRPr="00764A23" w:rsidRDefault="00AF5C73" w:rsidP="00764A23">
            <w:pPr>
              <w:jc w:val="both"/>
              <w:rPr>
                <w:rFonts w:ascii="Times New Roman" w:hAnsi="Times New Roman"/>
                <w:sz w:val="24"/>
                <w:szCs w:val="24"/>
                <w:lang w:val="uk-UA"/>
              </w:rPr>
            </w:pPr>
            <w:r w:rsidRPr="00764A23">
              <w:rPr>
                <w:rFonts w:ascii="Times New Roman" w:hAnsi="Times New Roman"/>
                <w:sz w:val="24"/>
                <w:szCs w:val="24"/>
                <w:lang w:val="uk-UA"/>
              </w:rPr>
              <w:t>Середньомісячна заробітна плата одного штатного працівника по місту, в т.ч. по галузях економіки:</w:t>
            </w:r>
          </w:p>
        </w:tc>
        <w:tc>
          <w:tcPr>
            <w:tcW w:w="1264" w:type="dxa"/>
          </w:tcPr>
          <w:p w14:paraId="3DD91789" w14:textId="77777777" w:rsidR="00AF5C73" w:rsidRPr="00764A23" w:rsidRDefault="00AF5C73" w:rsidP="00BF2D7B">
            <w:pPr>
              <w:rPr>
                <w:rFonts w:ascii="Times New Roman" w:eastAsia="Times New Roman" w:hAnsi="Times New Roman"/>
                <w:color w:val="333333"/>
                <w:sz w:val="24"/>
                <w:szCs w:val="24"/>
                <w:lang w:eastAsia="ru-RU"/>
              </w:rPr>
            </w:pPr>
            <w:r w:rsidRPr="00764A23">
              <w:rPr>
                <w:rFonts w:ascii="Times New Roman" w:hAnsi="Times New Roman"/>
                <w:sz w:val="24"/>
                <w:szCs w:val="24"/>
                <w:lang w:val="uk-UA"/>
              </w:rPr>
              <w:t>грн.</w:t>
            </w:r>
          </w:p>
        </w:tc>
        <w:tc>
          <w:tcPr>
            <w:tcW w:w="1701" w:type="dxa"/>
          </w:tcPr>
          <w:p w14:paraId="4C68AED2" w14:textId="77777777" w:rsidR="00AF5C73" w:rsidRPr="00764A23" w:rsidRDefault="00AF5C73" w:rsidP="00444E55">
            <w:pPr>
              <w:ind w:firstLine="176"/>
              <w:rPr>
                <w:rFonts w:ascii="Times New Roman" w:eastAsia="Times New Roman" w:hAnsi="Times New Roman"/>
                <w:color w:val="333333"/>
                <w:sz w:val="24"/>
                <w:szCs w:val="24"/>
                <w:lang w:val="uk-UA" w:eastAsia="ru-RU"/>
              </w:rPr>
            </w:pPr>
            <w:r w:rsidRPr="00764A23">
              <w:rPr>
                <w:rFonts w:ascii="Times New Roman" w:eastAsia="Times New Roman" w:hAnsi="Times New Roman"/>
                <w:color w:val="333333"/>
                <w:sz w:val="24"/>
                <w:szCs w:val="24"/>
                <w:lang w:val="uk-UA" w:eastAsia="ru-RU"/>
              </w:rPr>
              <w:t>28646,53</w:t>
            </w:r>
          </w:p>
        </w:tc>
      </w:tr>
      <w:tr w:rsidR="00AF5C73" w:rsidRPr="00764A23" w14:paraId="495D0AA4" w14:textId="77777777" w:rsidTr="00444E55">
        <w:tc>
          <w:tcPr>
            <w:tcW w:w="6215" w:type="dxa"/>
          </w:tcPr>
          <w:p w14:paraId="2917B37A" w14:textId="77777777"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промисловість (середньомісячна заробітна плата одного штатного працівника ПУ АЕС)</w:t>
            </w:r>
          </w:p>
        </w:tc>
        <w:tc>
          <w:tcPr>
            <w:tcW w:w="1264" w:type="dxa"/>
          </w:tcPr>
          <w:p w14:paraId="0D4D2557"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639E4229"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38544,00</w:t>
            </w:r>
          </w:p>
        </w:tc>
      </w:tr>
      <w:tr w:rsidR="00AF5C73" w:rsidRPr="00764A23" w14:paraId="32F81560" w14:textId="77777777" w:rsidTr="00444E55">
        <w:tc>
          <w:tcPr>
            <w:tcW w:w="6215" w:type="dxa"/>
          </w:tcPr>
          <w:p w14:paraId="116E1710" w14:textId="77777777"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освіта</w:t>
            </w:r>
          </w:p>
        </w:tc>
        <w:tc>
          <w:tcPr>
            <w:tcW w:w="1264" w:type="dxa"/>
          </w:tcPr>
          <w:p w14:paraId="4777805A"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4E83D7BC"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12345,00</w:t>
            </w:r>
          </w:p>
        </w:tc>
      </w:tr>
      <w:tr w:rsidR="00AF5C73" w:rsidRPr="00764A23" w14:paraId="7F785C56" w14:textId="77777777" w:rsidTr="00444E55">
        <w:tc>
          <w:tcPr>
            <w:tcW w:w="6215" w:type="dxa"/>
          </w:tcPr>
          <w:p w14:paraId="7258C1B0" w14:textId="77777777"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державне управління</w:t>
            </w:r>
          </w:p>
        </w:tc>
        <w:tc>
          <w:tcPr>
            <w:tcW w:w="1264" w:type="dxa"/>
          </w:tcPr>
          <w:p w14:paraId="520B7785"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1CF50974"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26420,44</w:t>
            </w:r>
          </w:p>
        </w:tc>
      </w:tr>
      <w:tr w:rsidR="00AF5C73" w:rsidRPr="00764A23" w14:paraId="17859F12" w14:textId="77777777" w:rsidTr="00444E55">
        <w:tc>
          <w:tcPr>
            <w:tcW w:w="6215" w:type="dxa"/>
          </w:tcPr>
          <w:p w14:paraId="477B4E18" w14:textId="77777777"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соціальний захист та соціальне забезпечення</w:t>
            </w:r>
          </w:p>
        </w:tc>
        <w:tc>
          <w:tcPr>
            <w:tcW w:w="1264" w:type="dxa"/>
          </w:tcPr>
          <w:p w14:paraId="606FDC7D"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3E6A8539"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12558,74</w:t>
            </w:r>
          </w:p>
        </w:tc>
      </w:tr>
      <w:tr w:rsidR="00AF5C73" w:rsidRPr="00764A23" w14:paraId="738F573D" w14:textId="77777777" w:rsidTr="00444E55">
        <w:tc>
          <w:tcPr>
            <w:tcW w:w="6215" w:type="dxa"/>
          </w:tcPr>
          <w:p w14:paraId="7C343453" w14:textId="5CF96EDD"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охорона здоров’я</w:t>
            </w:r>
          </w:p>
        </w:tc>
        <w:tc>
          <w:tcPr>
            <w:tcW w:w="1264" w:type="dxa"/>
          </w:tcPr>
          <w:p w14:paraId="79C85C98"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16952A95"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10986,27</w:t>
            </w:r>
          </w:p>
        </w:tc>
      </w:tr>
      <w:tr w:rsidR="00AF5C73" w:rsidRPr="00764A23" w14:paraId="5E25E065" w14:textId="77777777" w:rsidTr="00444E55">
        <w:tc>
          <w:tcPr>
            <w:tcW w:w="6215" w:type="dxa"/>
          </w:tcPr>
          <w:p w14:paraId="5D12B971" w14:textId="77777777"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культура та мистецтво</w:t>
            </w:r>
          </w:p>
        </w:tc>
        <w:tc>
          <w:tcPr>
            <w:tcW w:w="1264" w:type="dxa"/>
          </w:tcPr>
          <w:p w14:paraId="32610EAD"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507CC888"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13378,18</w:t>
            </w:r>
          </w:p>
        </w:tc>
      </w:tr>
      <w:tr w:rsidR="00AF5C73" w:rsidRPr="00764A23" w14:paraId="2F3415FB" w14:textId="77777777" w:rsidTr="00444E55">
        <w:tc>
          <w:tcPr>
            <w:tcW w:w="6215" w:type="dxa"/>
          </w:tcPr>
          <w:p w14:paraId="6E1E7E78" w14:textId="77777777" w:rsidR="00AF5C73" w:rsidRPr="00764A23" w:rsidRDefault="00AF5C73" w:rsidP="00764A23">
            <w:pPr>
              <w:rPr>
                <w:rFonts w:ascii="Times New Roman" w:hAnsi="Times New Roman"/>
                <w:sz w:val="24"/>
                <w:szCs w:val="24"/>
                <w:lang w:val="uk-UA"/>
              </w:rPr>
            </w:pPr>
            <w:r w:rsidRPr="00764A23">
              <w:rPr>
                <w:rFonts w:ascii="Times New Roman" w:hAnsi="Times New Roman"/>
                <w:sz w:val="24"/>
                <w:szCs w:val="24"/>
                <w:lang w:val="uk-UA"/>
              </w:rPr>
              <w:t>фізична культура і спорт</w:t>
            </w:r>
          </w:p>
        </w:tc>
        <w:tc>
          <w:tcPr>
            <w:tcW w:w="1264" w:type="dxa"/>
          </w:tcPr>
          <w:p w14:paraId="22E6C47F" w14:textId="77777777" w:rsidR="00AF5C73" w:rsidRPr="00764A23" w:rsidRDefault="00AF5C73" w:rsidP="00BF2D7B">
            <w:pPr>
              <w:rPr>
                <w:rFonts w:ascii="Times New Roman" w:hAnsi="Times New Roman"/>
                <w:sz w:val="24"/>
                <w:szCs w:val="24"/>
                <w:lang w:val="uk-UA"/>
              </w:rPr>
            </w:pPr>
            <w:r w:rsidRPr="00764A23">
              <w:rPr>
                <w:rFonts w:ascii="Times New Roman" w:hAnsi="Times New Roman"/>
                <w:sz w:val="24"/>
                <w:szCs w:val="24"/>
                <w:lang w:val="uk-UA"/>
              </w:rPr>
              <w:t>грн.</w:t>
            </w:r>
          </w:p>
        </w:tc>
        <w:tc>
          <w:tcPr>
            <w:tcW w:w="1701" w:type="dxa"/>
          </w:tcPr>
          <w:p w14:paraId="0A0CFC34" w14:textId="77777777" w:rsidR="00AF5C73" w:rsidRPr="00764A23" w:rsidRDefault="00AF5C73" w:rsidP="00444E55">
            <w:pPr>
              <w:ind w:firstLine="176"/>
              <w:rPr>
                <w:rFonts w:ascii="Times New Roman" w:hAnsi="Times New Roman"/>
                <w:sz w:val="24"/>
                <w:szCs w:val="24"/>
                <w:lang w:val="uk-UA"/>
              </w:rPr>
            </w:pPr>
            <w:r w:rsidRPr="00764A23">
              <w:rPr>
                <w:rFonts w:ascii="Times New Roman" w:hAnsi="Times New Roman"/>
                <w:sz w:val="24"/>
                <w:szCs w:val="24"/>
                <w:lang w:val="uk-UA"/>
              </w:rPr>
              <w:t>14409,38</w:t>
            </w:r>
          </w:p>
        </w:tc>
      </w:tr>
    </w:tbl>
    <w:p w14:paraId="27182268" w14:textId="77777777" w:rsidR="00FF1DF0" w:rsidRPr="00764A23" w:rsidRDefault="00FF1DF0" w:rsidP="00764A23">
      <w:pPr>
        <w:widowControl w:val="0"/>
        <w:tabs>
          <w:tab w:val="left" w:pos="720"/>
        </w:tabs>
        <w:ind w:firstLine="720"/>
        <w:jc w:val="both"/>
        <w:rPr>
          <w:rFonts w:ascii="Times New Roman" w:hAnsi="Times New Roman"/>
          <w:sz w:val="24"/>
          <w:szCs w:val="24"/>
          <w:lang w:val="ru-RU"/>
        </w:rPr>
      </w:pPr>
    </w:p>
    <w:p w14:paraId="74C23C1F" w14:textId="09A0EBC4" w:rsidR="0018769F" w:rsidRPr="00764A23" w:rsidRDefault="00C614A8"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В </w:t>
      </w:r>
      <w:r w:rsidR="008C4AB7" w:rsidRPr="00764A23">
        <w:rPr>
          <w:rFonts w:ascii="Times New Roman" w:hAnsi="Times New Roman"/>
          <w:sz w:val="24"/>
          <w:szCs w:val="24"/>
          <w:lang w:val="uk-UA"/>
        </w:rPr>
        <w:t>Южноукраїнськ</w:t>
      </w:r>
      <w:r w:rsidR="00BF2D7B">
        <w:rPr>
          <w:rFonts w:ascii="Times New Roman" w:hAnsi="Times New Roman"/>
          <w:sz w:val="24"/>
          <w:szCs w:val="24"/>
          <w:lang w:val="uk-UA"/>
        </w:rPr>
        <w:t>ій</w:t>
      </w:r>
      <w:r w:rsidR="008C4AB7" w:rsidRPr="00764A23">
        <w:rPr>
          <w:rFonts w:ascii="Times New Roman" w:hAnsi="Times New Roman"/>
          <w:sz w:val="24"/>
          <w:szCs w:val="24"/>
          <w:lang w:val="uk-UA"/>
        </w:rPr>
        <w:t xml:space="preserve"> міськ</w:t>
      </w:r>
      <w:r w:rsidR="00BF2D7B">
        <w:rPr>
          <w:rFonts w:ascii="Times New Roman" w:hAnsi="Times New Roman"/>
          <w:sz w:val="24"/>
          <w:szCs w:val="24"/>
          <w:lang w:val="uk-UA"/>
        </w:rPr>
        <w:t>ій</w:t>
      </w:r>
      <w:r w:rsidR="008C4AB7" w:rsidRPr="00764A23">
        <w:rPr>
          <w:rFonts w:ascii="Times New Roman" w:hAnsi="Times New Roman"/>
          <w:sz w:val="24"/>
          <w:szCs w:val="24"/>
          <w:lang w:val="uk-UA"/>
        </w:rPr>
        <w:t xml:space="preserve"> територіальн</w:t>
      </w:r>
      <w:r w:rsidR="00BF2D7B">
        <w:rPr>
          <w:rFonts w:ascii="Times New Roman" w:hAnsi="Times New Roman"/>
          <w:sz w:val="24"/>
          <w:szCs w:val="24"/>
          <w:lang w:val="uk-UA"/>
        </w:rPr>
        <w:t>ій</w:t>
      </w:r>
      <w:r w:rsidR="008C4AB7" w:rsidRPr="00764A23">
        <w:rPr>
          <w:rFonts w:ascii="Times New Roman" w:hAnsi="Times New Roman"/>
          <w:sz w:val="24"/>
          <w:szCs w:val="24"/>
          <w:lang w:val="uk-UA"/>
        </w:rPr>
        <w:t xml:space="preserve"> громаді стали на облік 4040 внутрішнь</w:t>
      </w:r>
      <w:r w:rsidR="00E607D8" w:rsidRPr="00764A23">
        <w:rPr>
          <w:rFonts w:ascii="Times New Roman" w:hAnsi="Times New Roman"/>
          <w:sz w:val="24"/>
          <w:szCs w:val="24"/>
          <w:lang w:val="uk-UA"/>
        </w:rPr>
        <w:t xml:space="preserve">о переміщених осіб, з них: 1598 </w:t>
      </w:r>
      <w:r w:rsidR="008C4AB7" w:rsidRPr="00764A23">
        <w:rPr>
          <w:rFonts w:ascii="Times New Roman" w:hAnsi="Times New Roman"/>
          <w:sz w:val="24"/>
          <w:szCs w:val="24"/>
          <w:lang w:val="uk-UA"/>
        </w:rPr>
        <w:t>чоловіків</w:t>
      </w:r>
      <w:r w:rsidR="00E607D8" w:rsidRPr="00764A23">
        <w:rPr>
          <w:rFonts w:ascii="Times New Roman" w:hAnsi="Times New Roman"/>
          <w:sz w:val="24"/>
          <w:szCs w:val="24"/>
          <w:lang w:val="uk-UA"/>
        </w:rPr>
        <w:t>, 2442 жінок, 1154 дітей до 18 років, 108 осіб з  інвалідністю</w:t>
      </w:r>
      <w:r w:rsidR="008C4AB7" w:rsidRPr="00764A23">
        <w:rPr>
          <w:rFonts w:ascii="Times New Roman" w:hAnsi="Times New Roman"/>
          <w:sz w:val="24"/>
          <w:szCs w:val="24"/>
          <w:lang w:val="uk-UA"/>
        </w:rPr>
        <w:t>, 664 пенсіонерів</w:t>
      </w:r>
      <w:r w:rsidR="00E607D8" w:rsidRPr="00764A23">
        <w:rPr>
          <w:rFonts w:ascii="Times New Roman" w:hAnsi="Times New Roman"/>
          <w:sz w:val="24"/>
          <w:szCs w:val="24"/>
          <w:lang w:val="uk-UA"/>
        </w:rPr>
        <w:t xml:space="preserve">, 2 </w:t>
      </w:r>
      <w:r w:rsidRPr="00764A23">
        <w:rPr>
          <w:rFonts w:ascii="Times New Roman" w:hAnsi="Times New Roman"/>
          <w:sz w:val="24"/>
          <w:szCs w:val="24"/>
          <w:lang w:val="uk-UA"/>
        </w:rPr>
        <w:t>багатодітні сім'ї.</w:t>
      </w:r>
    </w:p>
    <w:p w14:paraId="24E60861" w14:textId="30BA4794" w:rsidR="00E607D8" w:rsidRPr="00764A23" w:rsidRDefault="001A0030"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У комунальному закладі «Територіальний центр соціального обслуговування (надання соціальних послуг) Южноукраїнської міської територіальної громади» працевлаштовано 2 особи з числа ВПО</w:t>
      </w:r>
      <w:r w:rsidR="006841AB" w:rsidRPr="00764A23">
        <w:rPr>
          <w:rFonts w:ascii="Times New Roman" w:hAnsi="Times New Roman"/>
          <w:sz w:val="24"/>
          <w:szCs w:val="24"/>
          <w:lang w:val="uk-UA"/>
        </w:rPr>
        <w:t>.</w:t>
      </w:r>
    </w:p>
    <w:p w14:paraId="2C37CA05" w14:textId="22A592A1" w:rsidR="006841AB" w:rsidRPr="00764A23" w:rsidRDefault="006841AB"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Одна особа з числа ВПО отримала з Южноукраїнської міської філії Миколаївського обласного центру зайнятості ваучер на перепідготовку та приступила до навчання.</w:t>
      </w:r>
    </w:p>
    <w:p w14:paraId="205EC354" w14:textId="7558C890" w:rsidR="00DD0994" w:rsidRPr="00764A23" w:rsidRDefault="00DD0994" w:rsidP="00764A23">
      <w:pPr>
        <w:widowControl w:val="0"/>
        <w:tabs>
          <w:tab w:val="left" w:pos="720"/>
        </w:tabs>
        <w:ind w:firstLine="720"/>
        <w:jc w:val="both"/>
        <w:rPr>
          <w:rFonts w:ascii="Times New Roman" w:hAnsi="Times New Roman"/>
          <w:sz w:val="24"/>
          <w:szCs w:val="24"/>
          <w:lang w:val="uk-UA"/>
        </w:rPr>
      </w:pPr>
      <w:r w:rsidRPr="00764A23">
        <w:rPr>
          <w:rFonts w:ascii="Times New Roman" w:hAnsi="Times New Roman"/>
          <w:sz w:val="24"/>
          <w:szCs w:val="24"/>
          <w:lang w:val="uk-UA"/>
        </w:rPr>
        <w:t>Середньомісячна номінальна заробітна плата штатних працівників за 2021 рік по Миколаївській області – 13807,0 грн., по Вознесенському району – 18176,0 грн.</w:t>
      </w:r>
    </w:p>
    <w:p w14:paraId="34CC876D" w14:textId="77777777" w:rsidR="00C614A8" w:rsidRPr="00764A23" w:rsidRDefault="00C614A8" w:rsidP="00764A23">
      <w:pPr>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Проблемні питання:</w:t>
      </w:r>
    </w:p>
    <w:p w14:paraId="25226DB6" w14:textId="77777777" w:rsidR="00C614A8" w:rsidRPr="00764A23" w:rsidRDefault="00C614A8" w:rsidP="00764A23">
      <w:pPr>
        <w:numPr>
          <w:ilvl w:val="0"/>
          <w:numId w:val="12"/>
        </w:numPr>
        <w:tabs>
          <w:tab w:val="left" w:pos="993"/>
        </w:tabs>
        <w:autoSpaceDE w:val="0"/>
        <w:autoSpaceDN w:val="0"/>
        <w:adjustRightInd w:val="0"/>
        <w:ind w:left="0" w:firstLine="720"/>
        <w:contextualSpacing/>
        <w:jc w:val="both"/>
        <w:rPr>
          <w:rFonts w:ascii="Times New Roman" w:hAnsi="Times New Roman"/>
          <w:sz w:val="24"/>
          <w:szCs w:val="24"/>
          <w:lang w:val="uk-UA"/>
        </w:rPr>
      </w:pPr>
      <w:r w:rsidRPr="00764A23">
        <w:rPr>
          <w:rFonts w:ascii="Times New Roman" w:hAnsi="Times New Roman"/>
          <w:sz w:val="24"/>
          <w:szCs w:val="24"/>
          <w:lang w:val="uk-UA"/>
        </w:rPr>
        <w:t>низька інноваційна активність бізнесу, мала поінформованість суб’єктів підприємницької діяльності про інновації, креативну економіку тощо;</w:t>
      </w:r>
    </w:p>
    <w:p w14:paraId="34D792D2" w14:textId="77777777" w:rsidR="00C614A8" w:rsidRPr="00764A23" w:rsidRDefault="00C614A8" w:rsidP="00764A23">
      <w:pPr>
        <w:numPr>
          <w:ilvl w:val="0"/>
          <w:numId w:val="12"/>
        </w:numPr>
        <w:tabs>
          <w:tab w:val="left" w:pos="993"/>
        </w:tabs>
        <w:autoSpaceDE w:val="0"/>
        <w:autoSpaceDN w:val="0"/>
        <w:adjustRightInd w:val="0"/>
        <w:ind w:left="0" w:firstLine="720"/>
        <w:contextualSpacing/>
        <w:jc w:val="both"/>
        <w:rPr>
          <w:rFonts w:ascii="Times New Roman" w:hAnsi="Times New Roman"/>
          <w:sz w:val="24"/>
          <w:szCs w:val="24"/>
          <w:lang w:val="uk-UA"/>
        </w:rPr>
      </w:pPr>
      <w:r w:rsidRPr="00764A23">
        <w:rPr>
          <w:rFonts w:ascii="Times New Roman" w:hAnsi="Times New Roman"/>
          <w:sz w:val="24"/>
          <w:szCs w:val="24"/>
          <w:lang w:val="uk-UA" w:eastAsia="ru-RU"/>
        </w:rPr>
        <w:lastRenderedPageBreak/>
        <w:t>недостатній рівень освіти підприємців з питань сучасних методів та форм господарювання (невміння відслідковувати сучасні підходи до управління бізнесом);</w:t>
      </w:r>
    </w:p>
    <w:p w14:paraId="4D284281" w14:textId="178F3301" w:rsidR="00C614A8" w:rsidRDefault="00C614A8" w:rsidP="00764A23">
      <w:pPr>
        <w:numPr>
          <w:ilvl w:val="0"/>
          <w:numId w:val="12"/>
        </w:numPr>
        <w:tabs>
          <w:tab w:val="left" w:pos="993"/>
        </w:tabs>
        <w:autoSpaceDE w:val="0"/>
        <w:autoSpaceDN w:val="0"/>
        <w:adjustRightInd w:val="0"/>
        <w:ind w:left="0" w:firstLine="720"/>
        <w:contextualSpacing/>
        <w:jc w:val="both"/>
        <w:rPr>
          <w:rFonts w:ascii="Times New Roman" w:hAnsi="Times New Roman"/>
          <w:sz w:val="24"/>
          <w:szCs w:val="24"/>
          <w:lang w:val="uk-UA"/>
        </w:rPr>
      </w:pPr>
      <w:r w:rsidRPr="00764A23">
        <w:rPr>
          <w:rFonts w:ascii="Times New Roman" w:hAnsi="Times New Roman"/>
          <w:sz w:val="24"/>
          <w:szCs w:val="24"/>
          <w:lang w:val="uk-UA" w:eastAsia="ru-RU"/>
        </w:rPr>
        <w:t>недостатні можливості для пошуку нових ділових партнерів та формування ділових зв’язків, подолання бар'єрів входження на нові ринки, стимулювання збуту та забезпечення конкурентоспроможності продукції.</w:t>
      </w:r>
    </w:p>
    <w:p w14:paraId="7330AAE5" w14:textId="6BA46A47" w:rsidR="00C614A8" w:rsidRPr="00764A23" w:rsidRDefault="00C614A8" w:rsidP="00764A23">
      <w:pPr>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Цілі та основні пріоритети розвитку:</w:t>
      </w:r>
    </w:p>
    <w:p w14:paraId="2D191472" w14:textId="496E9EA2" w:rsidR="00C614A8" w:rsidRPr="00764A23" w:rsidRDefault="00FD5593" w:rsidP="00764A23">
      <w:pPr>
        <w:tabs>
          <w:tab w:val="left" w:pos="993"/>
        </w:tabs>
        <w:ind w:firstLine="720"/>
        <w:jc w:val="both"/>
        <w:rPr>
          <w:rFonts w:ascii="Times New Roman" w:hAnsi="Times New Roman"/>
          <w:sz w:val="24"/>
          <w:szCs w:val="24"/>
          <w:lang w:val="uk-UA"/>
        </w:rPr>
      </w:pPr>
      <w:r w:rsidRPr="00764A23">
        <w:rPr>
          <w:rFonts w:ascii="Times New Roman" w:hAnsi="Times New Roman"/>
          <w:sz w:val="24"/>
          <w:szCs w:val="24"/>
          <w:lang w:val="uk-UA"/>
        </w:rPr>
        <w:t>–</w:t>
      </w:r>
      <w:r w:rsidR="00C614A8" w:rsidRPr="00764A23">
        <w:rPr>
          <w:rFonts w:ascii="Times New Roman" w:hAnsi="Times New Roman"/>
          <w:sz w:val="24"/>
          <w:szCs w:val="24"/>
          <w:lang w:val="uk-UA"/>
        </w:rPr>
        <w:t xml:space="preserve"> створення умов для збер</w:t>
      </w:r>
      <w:r w:rsidRPr="00764A23">
        <w:rPr>
          <w:rFonts w:ascii="Times New Roman" w:hAnsi="Times New Roman"/>
          <w:sz w:val="24"/>
          <w:szCs w:val="24"/>
          <w:lang w:val="uk-UA"/>
        </w:rPr>
        <w:t>еження економічного потенціалу громади</w:t>
      </w:r>
      <w:r w:rsidR="00C614A8" w:rsidRPr="00764A23">
        <w:rPr>
          <w:rFonts w:ascii="Times New Roman" w:hAnsi="Times New Roman"/>
          <w:sz w:val="24"/>
          <w:szCs w:val="24"/>
          <w:lang w:val="uk-UA"/>
        </w:rPr>
        <w:t>;</w:t>
      </w:r>
    </w:p>
    <w:p w14:paraId="363219A1" w14:textId="04245A80" w:rsidR="00C614A8" w:rsidRPr="00764A23" w:rsidRDefault="00C614A8" w:rsidP="00764A23">
      <w:pPr>
        <w:tabs>
          <w:tab w:val="left" w:pos="851"/>
          <w:tab w:val="left" w:pos="993"/>
        </w:tabs>
        <w:ind w:firstLine="720"/>
        <w:jc w:val="both"/>
        <w:rPr>
          <w:rFonts w:ascii="Times New Roman" w:hAnsi="Times New Roman"/>
          <w:sz w:val="24"/>
          <w:szCs w:val="24"/>
          <w:lang w:val="uk-UA"/>
        </w:rPr>
      </w:pPr>
      <w:r w:rsidRPr="00764A23">
        <w:rPr>
          <w:rFonts w:ascii="Times New Roman" w:hAnsi="Times New Roman"/>
          <w:sz w:val="24"/>
          <w:szCs w:val="24"/>
          <w:lang w:val="uk-UA"/>
        </w:rPr>
        <w:t>– залучення інвестор</w:t>
      </w:r>
      <w:r w:rsidR="00FD5593" w:rsidRPr="00764A23">
        <w:rPr>
          <w:rFonts w:ascii="Times New Roman" w:hAnsi="Times New Roman"/>
          <w:sz w:val="24"/>
          <w:szCs w:val="24"/>
          <w:lang w:val="uk-UA"/>
        </w:rPr>
        <w:t>ів у промисловість громади</w:t>
      </w:r>
      <w:r w:rsidRPr="00764A23">
        <w:rPr>
          <w:rFonts w:ascii="Times New Roman" w:hAnsi="Times New Roman"/>
          <w:sz w:val="24"/>
          <w:szCs w:val="24"/>
          <w:lang w:val="uk-UA"/>
        </w:rPr>
        <w:t>;</w:t>
      </w:r>
    </w:p>
    <w:p w14:paraId="3B0E0284" w14:textId="354E5C34" w:rsidR="00C614A8" w:rsidRPr="00764A23" w:rsidRDefault="00C614A8" w:rsidP="00764A23">
      <w:pPr>
        <w:numPr>
          <w:ilvl w:val="0"/>
          <w:numId w:val="13"/>
        </w:numPr>
        <w:tabs>
          <w:tab w:val="num" w:pos="0"/>
          <w:tab w:val="num" w:pos="196"/>
          <w:tab w:val="left" w:pos="851"/>
          <w:tab w:val="left" w:pos="993"/>
        </w:tabs>
        <w:overflowPunct w:val="0"/>
        <w:autoSpaceDE w:val="0"/>
        <w:autoSpaceDN w:val="0"/>
        <w:adjustRightInd w:val="0"/>
        <w:ind w:left="0" w:firstLine="720"/>
        <w:jc w:val="both"/>
        <w:textAlignment w:val="baseline"/>
        <w:rPr>
          <w:rFonts w:ascii="Times New Roman" w:eastAsia="Times New Roman" w:hAnsi="Times New Roman"/>
          <w:spacing w:val="-6"/>
          <w:sz w:val="24"/>
          <w:szCs w:val="24"/>
          <w:lang w:val="uk-UA" w:eastAsia="ru-RU"/>
        </w:rPr>
      </w:pPr>
      <w:r w:rsidRPr="00764A23">
        <w:rPr>
          <w:rFonts w:ascii="Times New Roman" w:eastAsia="Times New Roman" w:hAnsi="Times New Roman"/>
          <w:spacing w:val="-6"/>
          <w:sz w:val="24"/>
          <w:szCs w:val="24"/>
          <w:lang w:val="uk-UA" w:eastAsia="ru-RU"/>
        </w:rPr>
        <w:t xml:space="preserve"> забезпечення реалізації державної політики підтримки підприємництва та створення на рівні </w:t>
      </w:r>
      <w:r w:rsidR="00F000FA" w:rsidRPr="00764A23">
        <w:rPr>
          <w:rFonts w:ascii="Times New Roman" w:eastAsia="Times New Roman" w:hAnsi="Times New Roman"/>
          <w:spacing w:val="-6"/>
          <w:sz w:val="24"/>
          <w:szCs w:val="24"/>
          <w:lang w:val="uk-UA" w:eastAsia="ru-RU"/>
        </w:rPr>
        <w:t>громади</w:t>
      </w:r>
      <w:r w:rsidR="0078214A" w:rsidRPr="00764A23">
        <w:rPr>
          <w:rFonts w:ascii="Times New Roman" w:eastAsia="Times New Roman" w:hAnsi="Times New Roman"/>
          <w:spacing w:val="-6"/>
          <w:sz w:val="24"/>
          <w:szCs w:val="24"/>
          <w:lang w:val="uk-UA" w:eastAsia="ru-RU"/>
        </w:rPr>
        <w:t xml:space="preserve"> </w:t>
      </w:r>
      <w:r w:rsidRPr="00764A23">
        <w:rPr>
          <w:rFonts w:ascii="Times New Roman" w:eastAsia="Times New Roman" w:hAnsi="Times New Roman"/>
          <w:spacing w:val="-6"/>
          <w:sz w:val="24"/>
          <w:szCs w:val="24"/>
          <w:lang w:val="uk-UA" w:eastAsia="ru-RU"/>
        </w:rPr>
        <w:t>сприятливих організаційно-економічних умов для реалізації конституційного права громадян на підприємницьку діяльність;</w:t>
      </w:r>
    </w:p>
    <w:p w14:paraId="2383514E" w14:textId="77777777" w:rsidR="00C614A8" w:rsidRPr="00764A23" w:rsidRDefault="00C614A8" w:rsidP="00764A23">
      <w:pPr>
        <w:numPr>
          <w:ilvl w:val="0"/>
          <w:numId w:val="13"/>
        </w:numPr>
        <w:tabs>
          <w:tab w:val="num" w:pos="0"/>
          <w:tab w:val="num" w:pos="196"/>
          <w:tab w:val="left" w:pos="851"/>
          <w:tab w:val="left" w:pos="993"/>
        </w:tabs>
        <w:overflowPunct w:val="0"/>
        <w:autoSpaceDE w:val="0"/>
        <w:autoSpaceDN w:val="0"/>
        <w:adjustRightInd w:val="0"/>
        <w:ind w:left="0" w:firstLine="720"/>
        <w:jc w:val="both"/>
        <w:textAlignment w:val="baseline"/>
        <w:rPr>
          <w:rFonts w:ascii="Times New Roman" w:eastAsia="Times New Roman" w:hAnsi="Times New Roman"/>
          <w:spacing w:val="-6"/>
          <w:sz w:val="24"/>
          <w:szCs w:val="24"/>
          <w:lang w:val="uk-UA" w:eastAsia="ru-RU"/>
        </w:rPr>
      </w:pPr>
      <w:r w:rsidRPr="00764A23">
        <w:rPr>
          <w:rFonts w:ascii="Times New Roman" w:eastAsia="Times New Roman" w:hAnsi="Times New Roman"/>
          <w:spacing w:val="-6"/>
          <w:sz w:val="24"/>
          <w:szCs w:val="24"/>
          <w:lang w:val="uk-UA" w:eastAsia="ru-RU"/>
        </w:rPr>
        <w:t xml:space="preserve"> забезпечення зайнятості населення;</w:t>
      </w:r>
    </w:p>
    <w:p w14:paraId="7FD2DE85" w14:textId="77777777" w:rsidR="00C614A8" w:rsidRPr="00764A23" w:rsidRDefault="00C614A8" w:rsidP="00764A23">
      <w:pPr>
        <w:numPr>
          <w:ilvl w:val="0"/>
          <w:numId w:val="13"/>
        </w:numPr>
        <w:tabs>
          <w:tab w:val="num" w:pos="0"/>
          <w:tab w:val="num" w:pos="196"/>
          <w:tab w:val="left" w:pos="851"/>
          <w:tab w:val="left" w:pos="993"/>
        </w:tabs>
        <w:overflowPunct w:val="0"/>
        <w:autoSpaceDE w:val="0"/>
        <w:autoSpaceDN w:val="0"/>
        <w:adjustRightInd w:val="0"/>
        <w:ind w:left="0" w:firstLine="720"/>
        <w:jc w:val="both"/>
        <w:textAlignment w:val="baseline"/>
        <w:rPr>
          <w:rFonts w:ascii="Times New Roman" w:eastAsia="Times New Roman" w:hAnsi="Times New Roman"/>
          <w:spacing w:val="-6"/>
          <w:sz w:val="24"/>
          <w:szCs w:val="24"/>
          <w:lang w:val="uk-UA" w:eastAsia="ru-RU"/>
        </w:rPr>
      </w:pPr>
      <w:r w:rsidRPr="00764A23">
        <w:rPr>
          <w:rFonts w:ascii="Times New Roman" w:eastAsia="Times New Roman" w:hAnsi="Times New Roman"/>
          <w:spacing w:val="-6"/>
          <w:sz w:val="24"/>
          <w:szCs w:val="24"/>
          <w:lang w:val="uk-UA" w:eastAsia="ru-RU"/>
        </w:rPr>
        <w:t xml:space="preserve"> забезпечення стабільних умов для подальшого розвитку підприємництва.</w:t>
      </w:r>
    </w:p>
    <w:p w14:paraId="198B3252" w14:textId="77777777" w:rsidR="003D462D" w:rsidRPr="00C43B10" w:rsidRDefault="003D462D" w:rsidP="00764A23">
      <w:pPr>
        <w:tabs>
          <w:tab w:val="left" w:pos="993"/>
        </w:tabs>
        <w:ind w:firstLine="720"/>
        <w:jc w:val="both"/>
        <w:rPr>
          <w:rFonts w:ascii="Times New Roman" w:hAnsi="Times New Roman"/>
          <w:sz w:val="24"/>
          <w:szCs w:val="24"/>
          <w:lang w:val="uk-UA"/>
        </w:rPr>
      </w:pPr>
    </w:p>
    <w:p w14:paraId="16E54C76" w14:textId="5C36FC8A" w:rsidR="00E07970" w:rsidRPr="00C43B10" w:rsidRDefault="00E07970" w:rsidP="00764A23">
      <w:pPr>
        <w:tabs>
          <w:tab w:val="left" w:pos="993"/>
        </w:tabs>
        <w:ind w:firstLine="720"/>
        <w:jc w:val="both"/>
        <w:rPr>
          <w:rFonts w:ascii="Times New Roman" w:hAnsi="Times New Roman"/>
          <w:sz w:val="24"/>
          <w:szCs w:val="24"/>
          <w:lang w:val="uk-UA"/>
        </w:rPr>
      </w:pPr>
      <w:r w:rsidRPr="00C43B10">
        <w:rPr>
          <w:rFonts w:ascii="Times New Roman" w:hAnsi="Times New Roman"/>
          <w:sz w:val="24"/>
          <w:szCs w:val="24"/>
          <w:lang w:val="uk-UA"/>
        </w:rPr>
        <w:t>2.7. Характеристика наявної інфраструктури</w:t>
      </w:r>
    </w:p>
    <w:p w14:paraId="1790FBFB" w14:textId="77777777" w:rsidR="00E07970" w:rsidRPr="00C43B10" w:rsidRDefault="00E07970" w:rsidP="00764A23">
      <w:pPr>
        <w:widowControl w:val="0"/>
        <w:tabs>
          <w:tab w:val="left" w:pos="720"/>
        </w:tabs>
        <w:ind w:firstLine="720"/>
        <w:jc w:val="both"/>
        <w:rPr>
          <w:rFonts w:ascii="Times New Roman" w:hAnsi="Times New Roman"/>
          <w:color w:val="000000"/>
          <w:sz w:val="24"/>
          <w:szCs w:val="24"/>
          <w:u w:val="single"/>
          <w:lang w:val="uk-UA"/>
        </w:rPr>
      </w:pPr>
      <w:r w:rsidRPr="00C43B10">
        <w:rPr>
          <w:rFonts w:ascii="Times New Roman" w:hAnsi="Times New Roman"/>
          <w:color w:val="000000"/>
          <w:sz w:val="24"/>
          <w:szCs w:val="24"/>
          <w:u w:val="single"/>
          <w:lang w:val="uk-UA"/>
        </w:rPr>
        <w:t>Транспортне забезпечення</w:t>
      </w:r>
    </w:p>
    <w:p w14:paraId="03FC2B8B" w14:textId="05DEDB9F" w:rsidR="00C574B3" w:rsidRPr="00764A23" w:rsidRDefault="00C574B3" w:rsidP="00764A23">
      <w:pPr>
        <w:ind w:firstLine="720"/>
        <w:jc w:val="both"/>
        <w:rPr>
          <w:rFonts w:ascii="Times New Roman" w:hAnsi="Times New Roman"/>
          <w:color w:val="000000"/>
          <w:sz w:val="24"/>
          <w:szCs w:val="24"/>
          <w:lang w:val="uk-UA"/>
        </w:rPr>
      </w:pPr>
      <w:r w:rsidRPr="00764A23">
        <w:rPr>
          <w:rFonts w:ascii="Times New Roman" w:hAnsi="Times New Roman"/>
          <w:color w:val="000000"/>
          <w:sz w:val="24"/>
          <w:szCs w:val="24"/>
          <w:lang w:val="uk-UA"/>
        </w:rPr>
        <w:t>В Южноукраїнській міській територіальній громаді діє пільговий проїзд окремих категорій громадян автомобільним транспортом на міських та приміських маршрутах, та залізничним транспортом на приміських та міжміських сполученнях.</w:t>
      </w:r>
    </w:p>
    <w:p w14:paraId="7C1F14D6" w14:textId="77777777" w:rsidR="00C574B3" w:rsidRPr="00764A23" w:rsidRDefault="00C574B3" w:rsidP="00764A23">
      <w:pPr>
        <w:ind w:firstLine="720"/>
        <w:jc w:val="both"/>
        <w:rPr>
          <w:rFonts w:ascii="Times New Roman" w:hAnsi="Times New Roman"/>
          <w:color w:val="000000"/>
          <w:sz w:val="24"/>
          <w:szCs w:val="24"/>
          <w:lang w:val="uk-UA"/>
        </w:rPr>
      </w:pPr>
      <w:r w:rsidRPr="00764A23">
        <w:rPr>
          <w:rFonts w:ascii="Times New Roman" w:hAnsi="Times New Roman"/>
          <w:color w:val="000000"/>
          <w:sz w:val="24"/>
          <w:szCs w:val="24"/>
          <w:lang w:val="uk-UA"/>
        </w:rPr>
        <w:t>Для здійснення пільгового проїзду автомобільним транспортом талонами забезпечуються пільгові категорії громадян у тому числі внутрішньо переміщені особи у кількості 96 одиниць на одну особу на рік та видаються пропорційно на протязі усього року.</w:t>
      </w:r>
    </w:p>
    <w:p w14:paraId="4F6F4F6D" w14:textId="77777777" w:rsidR="00C574B3" w:rsidRPr="00764A23" w:rsidRDefault="00C574B3" w:rsidP="00764A23">
      <w:pPr>
        <w:ind w:firstLine="720"/>
        <w:jc w:val="both"/>
        <w:rPr>
          <w:rFonts w:ascii="Times New Roman" w:hAnsi="Times New Roman"/>
          <w:color w:val="000000"/>
          <w:sz w:val="24"/>
          <w:szCs w:val="24"/>
          <w:lang w:val="uk-UA"/>
        </w:rPr>
      </w:pPr>
      <w:r w:rsidRPr="00764A23">
        <w:rPr>
          <w:rFonts w:ascii="Times New Roman" w:hAnsi="Times New Roman"/>
          <w:color w:val="000000"/>
          <w:sz w:val="24"/>
          <w:szCs w:val="24"/>
          <w:lang w:val="uk-UA"/>
        </w:rPr>
        <w:t>Протягом поточного року талонами забезпечили 35 внутрішньо переміщених осіб.</w:t>
      </w:r>
    </w:p>
    <w:p w14:paraId="6B152CA7" w14:textId="77777777" w:rsidR="00E07970" w:rsidRPr="00C43B10" w:rsidRDefault="00E07970" w:rsidP="00764A23">
      <w:pPr>
        <w:ind w:firstLine="720"/>
        <w:jc w:val="both"/>
        <w:rPr>
          <w:rFonts w:ascii="Times New Roman" w:hAnsi="Times New Roman"/>
          <w:sz w:val="24"/>
          <w:szCs w:val="24"/>
          <w:u w:val="single"/>
          <w:lang w:val="uk-UA"/>
        </w:rPr>
      </w:pPr>
      <w:r w:rsidRPr="00C43B10">
        <w:rPr>
          <w:rFonts w:ascii="Times New Roman" w:hAnsi="Times New Roman"/>
          <w:sz w:val="24"/>
          <w:szCs w:val="24"/>
          <w:u w:val="single"/>
          <w:lang w:val="uk-UA"/>
        </w:rPr>
        <w:t>Житлове господарство</w:t>
      </w:r>
    </w:p>
    <w:p w14:paraId="20D6920C" w14:textId="017DDD16"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Житловий фонд міста складає 394 житлових будинка, </w:t>
      </w:r>
      <w:r w:rsidRPr="00764A23">
        <w:rPr>
          <w:rStyle w:val="fontstyle01"/>
          <w:rFonts w:ascii="Times New Roman" w:hAnsi="Times New Roman" w:cs="Times New Roman"/>
          <w:color w:val="auto"/>
          <w:sz w:val="24"/>
          <w:szCs w:val="24"/>
          <w:lang w:val="uk-UA"/>
        </w:rPr>
        <w:t xml:space="preserve">переважно 5-9-14-поверхових будинків, які на 100% забезпечені централізованим тепло- і водопостачанням, водовідведенням, обладнані ліфтами та сміттєпроводами. </w:t>
      </w:r>
      <w:r w:rsidRPr="00764A23">
        <w:rPr>
          <w:rFonts w:ascii="Times New Roman" w:hAnsi="Times New Roman"/>
          <w:sz w:val="24"/>
          <w:szCs w:val="24"/>
          <w:lang w:val="uk-UA"/>
        </w:rPr>
        <w:t>Із загальної кількості, 45 будинків знаходиться на балансі та обслуговуванні комунального підприємства «Житлово-експлуатаційне об’єднання», 235 будинків знаходиться у приватному секторі. Станом на 29.03.2023 створено 90 ОСББ.</w:t>
      </w:r>
    </w:p>
    <w:p w14:paraId="626CC555" w14:textId="27F36C6D" w:rsidR="00454428" w:rsidRPr="00764A23" w:rsidRDefault="00454428"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До фонду житла для тимчасового проживання на території Южноукраїнської міської територіальної громади включено 6 житлових приміщень за адресою: </w:t>
      </w:r>
      <w:r w:rsidR="00246D21">
        <w:rPr>
          <w:rFonts w:ascii="Times New Roman" w:hAnsi="Times New Roman"/>
          <w:sz w:val="24"/>
          <w:szCs w:val="24"/>
          <w:lang w:val="uk-UA"/>
        </w:rPr>
        <w:t xml:space="preserve">            </w:t>
      </w:r>
      <w:r w:rsidRPr="00764A23">
        <w:rPr>
          <w:rFonts w:ascii="Times New Roman" w:hAnsi="Times New Roman"/>
          <w:sz w:val="24"/>
          <w:szCs w:val="24"/>
          <w:lang w:val="uk-UA"/>
        </w:rPr>
        <w:t>вулиця Миру, будинки №9 та №11. З вказаних житлових приміщень</w:t>
      </w:r>
      <w:r w:rsidR="00246D21">
        <w:rPr>
          <w:rFonts w:ascii="Times New Roman" w:hAnsi="Times New Roman"/>
          <w:sz w:val="24"/>
          <w:szCs w:val="24"/>
          <w:lang w:val="uk-UA"/>
        </w:rPr>
        <w:t xml:space="preserve"> -</w:t>
      </w:r>
      <w:r w:rsidRPr="00764A23">
        <w:rPr>
          <w:rFonts w:ascii="Times New Roman" w:hAnsi="Times New Roman"/>
          <w:sz w:val="24"/>
          <w:szCs w:val="24"/>
          <w:lang w:val="uk-UA"/>
        </w:rPr>
        <w:t xml:space="preserve"> 2 надані внутрішньо переміщеним особам для тимчасового проживання.</w:t>
      </w:r>
    </w:p>
    <w:p w14:paraId="3D0A3BF1" w14:textId="77777777" w:rsidR="00454428" w:rsidRDefault="00454428"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Загальна площа наявного фонду житла для тимчасового проживання становить 160,04 кв.м.</w:t>
      </w:r>
    </w:p>
    <w:p w14:paraId="7F0B3962" w14:textId="6FE6BB72" w:rsidR="00E07970" w:rsidRPr="00C43B10" w:rsidRDefault="00E07970" w:rsidP="00764A23">
      <w:pPr>
        <w:autoSpaceDE w:val="0"/>
        <w:autoSpaceDN w:val="0"/>
        <w:adjustRightInd w:val="0"/>
        <w:ind w:firstLine="720"/>
        <w:rPr>
          <w:rFonts w:ascii="Times New Roman" w:hAnsi="Times New Roman"/>
          <w:bCs/>
          <w:sz w:val="24"/>
          <w:szCs w:val="24"/>
          <w:u w:val="single"/>
          <w:lang w:val="uk-UA"/>
        </w:rPr>
      </w:pPr>
      <w:r w:rsidRPr="00C43B10">
        <w:rPr>
          <w:rFonts w:ascii="Times New Roman" w:hAnsi="Times New Roman"/>
          <w:bCs/>
          <w:sz w:val="24"/>
          <w:szCs w:val="24"/>
          <w:u w:val="single"/>
          <w:lang w:val="uk-UA"/>
        </w:rPr>
        <w:t>Система водопостачання</w:t>
      </w:r>
      <w:r w:rsidR="00774060" w:rsidRPr="00C43B10">
        <w:rPr>
          <w:rFonts w:ascii="Times New Roman" w:hAnsi="Times New Roman"/>
          <w:bCs/>
          <w:sz w:val="24"/>
          <w:szCs w:val="24"/>
          <w:u w:val="single"/>
          <w:lang w:val="uk-UA"/>
        </w:rPr>
        <w:t>, водовідведення та теплопостачання</w:t>
      </w:r>
    </w:p>
    <w:p w14:paraId="4F13481A" w14:textId="01B1F70F" w:rsidR="00E07970" w:rsidRPr="00764A23" w:rsidRDefault="00E07970" w:rsidP="00764A23">
      <w:pPr>
        <w:autoSpaceDE w:val="0"/>
        <w:autoSpaceDN w:val="0"/>
        <w:adjustRightInd w:val="0"/>
        <w:ind w:firstLine="720"/>
        <w:jc w:val="both"/>
        <w:rPr>
          <w:rFonts w:ascii="Times New Roman" w:hAnsi="Times New Roman"/>
          <w:b/>
          <w:bCs/>
          <w:sz w:val="24"/>
          <w:szCs w:val="24"/>
          <w:u w:val="single"/>
          <w:lang w:val="uk-UA"/>
        </w:rPr>
      </w:pPr>
      <w:r w:rsidRPr="00764A23">
        <w:rPr>
          <w:rFonts w:ascii="Times New Roman" w:hAnsi="Times New Roman"/>
          <w:sz w:val="24"/>
          <w:szCs w:val="24"/>
          <w:lang w:val="uk-UA"/>
        </w:rPr>
        <w:t>Підготовка питної води здійснюється на водоочисних спорудах продуктивністю 40 тис. м</w:t>
      </w:r>
      <w:r w:rsidRPr="00764A23">
        <w:rPr>
          <w:rFonts w:ascii="Times New Roman" w:hAnsi="Times New Roman"/>
          <w:sz w:val="24"/>
          <w:szCs w:val="24"/>
          <w:vertAlign w:val="superscript"/>
          <w:lang w:val="uk-UA"/>
        </w:rPr>
        <w:t>3</w:t>
      </w:r>
      <w:r w:rsidRPr="00764A23">
        <w:rPr>
          <w:rFonts w:ascii="Times New Roman" w:hAnsi="Times New Roman"/>
          <w:sz w:val="24"/>
          <w:szCs w:val="24"/>
          <w:lang w:val="uk-UA"/>
        </w:rPr>
        <w:t xml:space="preserve"> за добу (належать ВП ПАЕС НАЕК «Енергоатом»). Щоденне витрачання води споживачами міста біля 7,0 тис.м</w:t>
      </w:r>
      <w:r w:rsidRPr="00764A23">
        <w:rPr>
          <w:rFonts w:ascii="Times New Roman" w:hAnsi="Times New Roman"/>
          <w:sz w:val="24"/>
          <w:szCs w:val="24"/>
          <w:vertAlign w:val="superscript"/>
          <w:lang w:val="uk-UA"/>
        </w:rPr>
        <w:t>3</w:t>
      </w:r>
      <w:r w:rsidRPr="00764A23">
        <w:rPr>
          <w:rFonts w:ascii="Times New Roman" w:hAnsi="Times New Roman"/>
          <w:sz w:val="24"/>
          <w:szCs w:val="24"/>
          <w:lang w:val="uk-UA"/>
        </w:rPr>
        <w:t xml:space="preserve"> на добу</w:t>
      </w:r>
      <w:r w:rsidRPr="00764A23">
        <w:rPr>
          <w:rFonts w:ascii="Times New Roman" w:hAnsi="Times New Roman"/>
          <w:color w:val="0000FF"/>
          <w:sz w:val="24"/>
          <w:szCs w:val="24"/>
          <w:lang w:val="uk-UA"/>
        </w:rPr>
        <w:t xml:space="preserve">. </w:t>
      </w:r>
    </w:p>
    <w:p w14:paraId="31C1E27D" w14:textId="552F10B6" w:rsidR="00E07970" w:rsidRPr="00764A23" w:rsidRDefault="00E07970" w:rsidP="00764A23">
      <w:pPr>
        <w:autoSpaceDE w:val="0"/>
        <w:autoSpaceDN w:val="0"/>
        <w:adjustRightInd w:val="0"/>
        <w:ind w:firstLine="720"/>
        <w:jc w:val="both"/>
        <w:rPr>
          <w:rFonts w:ascii="Times New Roman" w:hAnsi="Times New Roman"/>
          <w:sz w:val="24"/>
          <w:szCs w:val="24"/>
          <w:lang w:val="uk-UA"/>
        </w:rPr>
      </w:pPr>
      <w:r w:rsidRPr="00764A23">
        <w:rPr>
          <w:rFonts w:ascii="Times New Roman" w:hAnsi="Times New Roman"/>
          <w:sz w:val="24"/>
          <w:szCs w:val="24"/>
          <w:lang w:val="uk-UA"/>
        </w:rPr>
        <w:t>Комплекс очисних споруд господарчо-побутової каналізації (далі - ОСГПК), який знаходиться на відстані 13,4 км від міста та введений в експлуатацію у 1979 році, є об’єктом державної власності, що будувався для прийняття стоків від міста, об’єктів атомної електростанції та інших об’єктів.</w:t>
      </w:r>
    </w:p>
    <w:p w14:paraId="761AB577" w14:textId="41B6BBD8" w:rsidR="00E07970" w:rsidRPr="00764A23" w:rsidRDefault="00E07970" w:rsidP="00764A23">
      <w:pPr>
        <w:autoSpaceDE w:val="0"/>
        <w:autoSpaceDN w:val="0"/>
        <w:adjustRightInd w:val="0"/>
        <w:ind w:firstLine="720"/>
        <w:jc w:val="both"/>
        <w:rPr>
          <w:rFonts w:ascii="Times New Roman" w:hAnsi="Times New Roman"/>
          <w:sz w:val="24"/>
          <w:szCs w:val="24"/>
          <w:lang w:val="uk-UA"/>
        </w:rPr>
      </w:pPr>
      <w:r w:rsidRPr="00764A23">
        <w:rPr>
          <w:rFonts w:ascii="Times New Roman" w:hAnsi="Times New Roman"/>
          <w:sz w:val="24"/>
          <w:szCs w:val="24"/>
          <w:lang w:val="uk-UA"/>
        </w:rPr>
        <w:t>Міська система водовідведення, яка знаходиться на балансі КП ТВКГ</w:t>
      </w:r>
      <w:r w:rsidR="00F6160E" w:rsidRPr="00764A23">
        <w:rPr>
          <w:rFonts w:ascii="Times New Roman" w:hAnsi="Times New Roman"/>
          <w:sz w:val="24"/>
          <w:szCs w:val="24"/>
          <w:lang w:val="uk-UA"/>
        </w:rPr>
        <w:t>,</w:t>
      </w:r>
      <w:r w:rsidRPr="00764A23">
        <w:rPr>
          <w:rFonts w:ascii="Times New Roman" w:hAnsi="Times New Roman"/>
          <w:sz w:val="24"/>
          <w:szCs w:val="24"/>
          <w:lang w:val="uk-UA"/>
        </w:rPr>
        <w:t xml:space="preserve"> включає в себе: 3 каналізаційні насосні станції (далі - КНС), а саме - КНС лікарняного комплексу, КНС-2, КНС-3; напірний колектор від КНС-3 до Ташлицького водосховища і самострумний колектор міста довжиною 71,6 км.</w:t>
      </w:r>
    </w:p>
    <w:p w14:paraId="779FC939" w14:textId="4093600C" w:rsidR="00E07970" w:rsidRPr="00764A23" w:rsidRDefault="00E07970" w:rsidP="00764A23">
      <w:pPr>
        <w:autoSpaceDE w:val="0"/>
        <w:autoSpaceDN w:val="0"/>
        <w:adjustRightInd w:val="0"/>
        <w:ind w:firstLine="720"/>
        <w:jc w:val="both"/>
        <w:rPr>
          <w:rFonts w:ascii="Times New Roman" w:hAnsi="Times New Roman"/>
          <w:sz w:val="24"/>
          <w:szCs w:val="24"/>
          <w:lang w:val="uk-UA"/>
        </w:rPr>
      </w:pPr>
      <w:r w:rsidRPr="00764A23">
        <w:rPr>
          <w:rFonts w:ascii="Times New Roman" w:hAnsi="Times New Roman"/>
          <w:sz w:val="24"/>
          <w:szCs w:val="24"/>
          <w:lang w:val="uk-UA"/>
        </w:rPr>
        <w:lastRenderedPageBreak/>
        <w:t xml:space="preserve">ВП ПАЕС ДП НАЕК «Енергоатом» є постачальником теплової енергії в </w:t>
      </w:r>
      <w:r w:rsidR="00246D21">
        <w:rPr>
          <w:rFonts w:ascii="Times New Roman" w:hAnsi="Times New Roman"/>
          <w:sz w:val="24"/>
          <w:szCs w:val="24"/>
          <w:lang w:val="uk-UA"/>
        </w:rPr>
        <w:t xml:space="preserve">          </w:t>
      </w:r>
      <w:r w:rsidRPr="00764A23">
        <w:rPr>
          <w:rFonts w:ascii="Times New Roman" w:hAnsi="Times New Roman"/>
          <w:sz w:val="24"/>
          <w:szCs w:val="24"/>
          <w:lang w:val="uk-UA"/>
        </w:rPr>
        <w:t>місто Южноукраїнськ. Перерозподіл теплової енергії і вироблення  гарячої води здійснює  КП ТВКГ.</w:t>
      </w:r>
    </w:p>
    <w:p w14:paraId="47F78E7C" w14:textId="059E369D" w:rsidR="00E07970" w:rsidRDefault="00E07970" w:rsidP="00764A23">
      <w:pPr>
        <w:autoSpaceDE w:val="0"/>
        <w:autoSpaceDN w:val="0"/>
        <w:adjustRightInd w:val="0"/>
        <w:ind w:firstLine="720"/>
        <w:jc w:val="both"/>
        <w:rPr>
          <w:rFonts w:ascii="Times New Roman" w:hAnsi="Times New Roman"/>
          <w:color w:val="FF0000"/>
          <w:sz w:val="24"/>
          <w:szCs w:val="24"/>
          <w:lang w:val="uk-UA"/>
        </w:rPr>
      </w:pPr>
      <w:r w:rsidRPr="00764A23">
        <w:rPr>
          <w:rFonts w:ascii="Times New Roman" w:hAnsi="Times New Roman"/>
          <w:sz w:val="24"/>
          <w:szCs w:val="24"/>
          <w:lang w:val="uk-UA"/>
        </w:rPr>
        <w:t>Загальна довжина теплових мереж комунальної власності (у двотрубному обчисленні) становить 64,97 км, з них 2,09 км потребує капітального ремонту</w:t>
      </w:r>
      <w:r w:rsidR="00F000FA" w:rsidRPr="00764A23">
        <w:rPr>
          <w:rFonts w:ascii="Times New Roman" w:hAnsi="Times New Roman"/>
          <w:sz w:val="24"/>
          <w:szCs w:val="24"/>
          <w:lang w:val="uk-UA"/>
        </w:rPr>
        <w:t>.</w:t>
      </w:r>
      <w:r w:rsidRPr="00764A23">
        <w:rPr>
          <w:rFonts w:ascii="Times New Roman" w:hAnsi="Times New Roman"/>
          <w:color w:val="FF0000"/>
          <w:sz w:val="24"/>
          <w:szCs w:val="24"/>
          <w:lang w:val="uk-UA"/>
        </w:rPr>
        <w:t xml:space="preserve"> </w:t>
      </w:r>
    </w:p>
    <w:p w14:paraId="5910B3E4" w14:textId="12E22CA6" w:rsidR="00E07970" w:rsidRPr="00C43B10" w:rsidRDefault="00E07970" w:rsidP="00764A23">
      <w:pPr>
        <w:ind w:firstLine="720"/>
        <w:rPr>
          <w:rFonts w:ascii="Times New Roman" w:hAnsi="Times New Roman"/>
          <w:bCs/>
          <w:sz w:val="24"/>
          <w:szCs w:val="24"/>
          <w:u w:val="single"/>
          <w:lang w:val="uk-UA"/>
        </w:rPr>
      </w:pPr>
      <w:r w:rsidRPr="00C43B10">
        <w:rPr>
          <w:rFonts w:ascii="Times New Roman" w:hAnsi="Times New Roman"/>
          <w:bCs/>
          <w:sz w:val="24"/>
          <w:szCs w:val="24"/>
          <w:u w:val="single"/>
          <w:lang w:val="uk-UA"/>
        </w:rPr>
        <w:t xml:space="preserve">Благоустрій </w:t>
      </w:r>
      <w:r w:rsidR="00454428" w:rsidRPr="00C43B10">
        <w:rPr>
          <w:rFonts w:ascii="Times New Roman" w:hAnsi="Times New Roman"/>
          <w:bCs/>
          <w:sz w:val="24"/>
          <w:szCs w:val="24"/>
          <w:u w:val="single"/>
          <w:lang w:val="uk-UA"/>
        </w:rPr>
        <w:t>та вулично-дорожня мережа</w:t>
      </w:r>
    </w:p>
    <w:p w14:paraId="480D4EA7" w14:textId="77777777"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До об’єктів благоустрою загального користування в місті відноситься: вулично-дорожня мережа, бульвари, 2 сквери, міський парк, Меморіальний комплекс Захисникам Вітчизни, полігон твердих побутових відходів, міський пляж, кладовище, зелені насадження, електричні мережі, малі архітектурні форми та інше. </w:t>
      </w:r>
    </w:p>
    <w:p w14:paraId="43CC8F80" w14:textId="77777777"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Протяжність доріг міста Южноукраїнська, які знаходяться в комунальній власності територіальної громади, складає 27,026 км, у тому числі 95% з твердим покриттям. Загальна площа тротуарних доріжок в місті - 153,5 тис.м</w:t>
      </w:r>
      <w:r w:rsidRPr="00764A23">
        <w:rPr>
          <w:rFonts w:ascii="Times New Roman" w:hAnsi="Times New Roman"/>
          <w:sz w:val="24"/>
          <w:szCs w:val="24"/>
          <w:vertAlign w:val="superscript"/>
          <w:lang w:val="uk-UA"/>
        </w:rPr>
        <w:t>2</w:t>
      </w:r>
      <w:r w:rsidRPr="00764A23">
        <w:rPr>
          <w:rFonts w:ascii="Times New Roman" w:hAnsi="Times New Roman"/>
          <w:sz w:val="24"/>
          <w:szCs w:val="24"/>
          <w:lang w:val="uk-UA"/>
        </w:rPr>
        <w:t>, а площа газонів - 1104,4 тис.м</w:t>
      </w:r>
      <w:r w:rsidRPr="00764A23">
        <w:rPr>
          <w:rFonts w:ascii="Times New Roman" w:hAnsi="Times New Roman"/>
          <w:sz w:val="24"/>
          <w:szCs w:val="24"/>
          <w:vertAlign w:val="superscript"/>
          <w:lang w:val="uk-UA"/>
        </w:rPr>
        <w:t>2</w:t>
      </w:r>
      <w:r w:rsidRPr="00764A23">
        <w:rPr>
          <w:rFonts w:ascii="Times New Roman" w:hAnsi="Times New Roman"/>
          <w:sz w:val="24"/>
          <w:szCs w:val="24"/>
          <w:lang w:val="uk-UA"/>
        </w:rPr>
        <w:t xml:space="preserve">. </w:t>
      </w:r>
    </w:p>
    <w:p w14:paraId="7565DDE6" w14:textId="1CFE360B" w:rsidR="00E07970" w:rsidRPr="00764A23" w:rsidRDefault="00E07970" w:rsidP="00764A23">
      <w:pPr>
        <w:ind w:firstLine="720"/>
        <w:jc w:val="both"/>
        <w:rPr>
          <w:rFonts w:ascii="Times New Roman" w:eastAsiaTheme="minorHAnsi" w:hAnsi="Times New Roman"/>
          <w:sz w:val="24"/>
          <w:szCs w:val="24"/>
          <w:lang w:val="uk-UA"/>
        </w:rPr>
      </w:pPr>
      <w:r w:rsidRPr="00764A23">
        <w:rPr>
          <w:rFonts w:ascii="Times New Roman" w:hAnsi="Times New Roman"/>
          <w:sz w:val="24"/>
          <w:szCs w:val="24"/>
          <w:lang w:val="uk-UA"/>
        </w:rPr>
        <w:t>Довжина вулиць в селищі</w:t>
      </w:r>
      <w:r w:rsidR="00246D21">
        <w:rPr>
          <w:rFonts w:ascii="Times New Roman" w:hAnsi="Times New Roman"/>
          <w:sz w:val="24"/>
          <w:szCs w:val="24"/>
          <w:lang w:val="uk-UA"/>
        </w:rPr>
        <w:t xml:space="preserve"> міського типу</w:t>
      </w:r>
      <w:r w:rsidRPr="00764A23">
        <w:rPr>
          <w:rFonts w:ascii="Times New Roman" w:hAnsi="Times New Roman"/>
          <w:sz w:val="24"/>
          <w:szCs w:val="24"/>
          <w:lang w:val="uk-UA"/>
        </w:rPr>
        <w:t xml:space="preserve"> Костянтинівка складає 31,640 км, в </w:t>
      </w:r>
      <w:r w:rsidR="00246D21">
        <w:rPr>
          <w:rFonts w:ascii="Times New Roman" w:hAnsi="Times New Roman"/>
          <w:sz w:val="24"/>
          <w:szCs w:val="24"/>
          <w:lang w:val="uk-UA"/>
        </w:rPr>
        <w:t xml:space="preserve">          </w:t>
      </w:r>
      <w:r w:rsidRPr="00764A23">
        <w:rPr>
          <w:rFonts w:ascii="Times New Roman" w:hAnsi="Times New Roman"/>
          <w:sz w:val="24"/>
          <w:szCs w:val="24"/>
          <w:lang w:val="uk-UA"/>
        </w:rPr>
        <w:t xml:space="preserve">селі Бузьке </w:t>
      </w:r>
      <w:r w:rsidR="00246D21">
        <w:rPr>
          <w:rFonts w:ascii="Times New Roman" w:hAnsi="Times New Roman"/>
          <w:sz w:val="24"/>
          <w:szCs w:val="24"/>
          <w:lang w:val="uk-UA"/>
        </w:rPr>
        <w:t xml:space="preserve">- </w:t>
      </w:r>
      <w:r w:rsidRPr="00764A23">
        <w:rPr>
          <w:rFonts w:ascii="Times New Roman" w:hAnsi="Times New Roman"/>
          <w:sz w:val="24"/>
          <w:szCs w:val="24"/>
          <w:lang w:val="uk-UA"/>
        </w:rPr>
        <w:t>складає 6,0 км. Всі дороги потребують капітального і поточного ремонту.</w:t>
      </w:r>
    </w:p>
    <w:p w14:paraId="5FFEC686" w14:textId="1A194296"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В селах Іванівка та Панкратове </w:t>
      </w:r>
      <w:r w:rsidR="00F6160E" w:rsidRPr="00764A23">
        <w:rPr>
          <w:rFonts w:ascii="Times New Roman" w:hAnsi="Times New Roman"/>
          <w:sz w:val="24"/>
          <w:szCs w:val="24"/>
          <w:lang w:val="uk-UA"/>
        </w:rPr>
        <w:t>довжина вулиць –</w:t>
      </w:r>
      <w:r w:rsidRPr="00764A23">
        <w:rPr>
          <w:rFonts w:ascii="Times New Roman" w:hAnsi="Times New Roman"/>
          <w:sz w:val="24"/>
          <w:szCs w:val="24"/>
          <w:lang w:val="uk-UA"/>
        </w:rPr>
        <w:t xml:space="preserve"> 20,4 км</w:t>
      </w:r>
      <w:r w:rsidR="00F6160E" w:rsidRPr="00764A23">
        <w:rPr>
          <w:rFonts w:ascii="Times New Roman" w:hAnsi="Times New Roman"/>
          <w:sz w:val="24"/>
          <w:szCs w:val="24"/>
          <w:lang w:val="uk-UA"/>
        </w:rPr>
        <w:t>.</w:t>
      </w:r>
    </w:p>
    <w:p w14:paraId="0F14F8C7" w14:textId="77777777" w:rsidR="00E07970" w:rsidRPr="00C43B10" w:rsidRDefault="00E07970" w:rsidP="00764A23">
      <w:pPr>
        <w:ind w:firstLine="720"/>
        <w:rPr>
          <w:rFonts w:ascii="Times New Roman" w:hAnsi="Times New Roman"/>
          <w:bCs/>
          <w:sz w:val="24"/>
          <w:szCs w:val="24"/>
          <w:u w:val="single"/>
          <w:lang w:val="uk-UA"/>
        </w:rPr>
      </w:pPr>
      <w:r w:rsidRPr="00C43B10">
        <w:rPr>
          <w:rFonts w:ascii="Times New Roman" w:hAnsi="Times New Roman"/>
          <w:bCs/>
          <w:sz w:val="24"/>
          <w:szCs w:val="24"/>
          <w:u w:val="single"/>
          <w:lang w:val="uk-UA"/>
        </w:rPr>
        <w:t>Тверді побутові відходи</w:t>
      </w:r>
    </w:p>
    <w:p w14:paraId="267E827F" w14:textId="38BFCFDF" w:rsidR="00E07970" w:rsidRPr="00764A23" w:rsidRDefault="00454428"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Полігон твердих побутових відходів </w:t>
      </w:r>
      <w:r w:rsidR="00E07970" w:rsidRPr="00764A23">
        <w:rPr>
          <w:rFonts w:ascii="Times New Roman" w:hAnsi="Times New Roman"/>
          <w:sz w:val="24"/>
          <w:szCs w:val="24"/>
          <w:lang w:val="uk-UA"/>
        </w:rPr>
        <w:t>розташований на відстані 3,5 км на південний схід від міста, віддален</w:t>
      </w:r>
      <w:r w:rsidR="00F6160E" w:rsidRPr="00764A23">
        <w:rPr>
          <w:rFonts w:ascii="Times New Roman" w:hAnsi="Times New Roman"/>
          <w:sz w:val="24"/>
          <w:szCs w:val="24"/>
          <w:lang w:val="uk-UA"/>
        </w:rPr>
        <w:t>ий</w:t>
      </w:r>
      <w:r w:rsidR="00E07970" w:rsidRPr="00764A23">
        <w:rPr>
          <w:rFonts w:ascii="Times New Roman" w:hAnsi="Times New Roman"/>
          <w:sz w:val="24"/>
          <w:szCs w:val="24"/>
          <w:lang w:val="uk-UA"/>
        </w:rPr>
        <w:t xml:space="preserve"> від найближчих населених пунктів с. Богданівка на 4,0 км та від</w:t>
      </w:r>
      <w:r w:rsidR="00F6160E" w:rsidRPr="00764A23">
        <w:rPr>
          <w:rFonts w:ascii="Times New Roman" w:hAnsi="Times New Roman"/>
          <w:sz w:val="24"/>
          <w:szCs w:val="24"/>
          <w:lang w:val="uk-UA"/>
        </w:rPr>
        <w:t xml:space="preserve"> </w:t>
      </w:r>
      <w:r w:rsidR="00E07970" w:rsidRPr="00764A23">
        <w:rPr>
          <w:rFonts w:ascii="Times New Roman" w:hAnsi="Times New Roman"/>
          <w:sz w:val="24"/>
          <w:szCs w:val="24"/>
          <w:lang w:val="uk-UA"/>
        </w:rPr>
        <w:t xml:space="preserve">с. Бузьке на 3,5 км. а також </w:t>
      </w:r>
      <w:r w:rsidR="00F6160E" w:rsidRPr="00764A23">
        <w:rPr>
          <w:rFonts w:ascii="Times New Roman" w:hAnsi="Times New Roman"/>
          <w:sz w:val="24"/>
          <w:szCs w:val="24"/>
          <w:lang w:val="uk-UA"/>
        </w:rPr>
        <w:t>на</w:t>
      </w:r>
      <w:r w:rsidR="00E07970" w:rsidRPr="00764A23">
        <w:rPr>
          <w:rFonts w:ascii="Times New Roman" w:hAnsi="Times New Roman"/>
          <w:sz w:val="24"/>
          <w:szCs w:val="24"/>
          <w:lang w:val="uk-UA"/>
        </w:rPr>
        <w:t xml:space="preserve"> 2 км від річки Південний Буг. Експлуатується діючий ПТПВ з 1989 року. </w:t>
      </w:r>
    </w:p>
    <w:p w14:paraId="5E610067" w14:textId="5F6C14EB"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Згідно з паспортом місця видалення відходів міста Южноукраїнська, загальна відведена площа ПТПВ становить 4,1385 га</w:t>
      </w:r>
      <w:r w:rsidR="00246D21">
        <w:rPr>
          <w:rFonts w:ascii="Times New Roman" w:hAnsi="Times New Roman"/>
          <w:sz w:val="24"/>
          <w:szCs w:val="24"/>
          <w:lang w:val="uk-UA"/>
        </w:rPr>
        <w:t>.</w:t>
      </w:r>
    </w:p>
    <w:p w14:paraId="4A594715" w14:textId="2020CE1E"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Через свою близькість до річки Південний Буг ПТПВ є екологічно небезпечним об’єктом</w:t>
      </w:r>
      <w:r w:rsidR="00F6160E" w:rsidRPr="00764A23">
        <w:rPr>
          <w:rFonts w:ascii="Times New Roman" w:hAnsi="Times New Roman"/>
          <w:sz w:val="24"/>
          <w:szCs w:val="24"/>
          <w:lang w:val="uk-UA"/>
        </w:rPr>
        <w:t>,</w:t>
      </w:r>
      <w:r w:rsidRPr="00764A23">
        <w:rPr>
          <w:rFonts w:ascii="Times New Roman" w:hAnsi="Times New Roman"/>
          <w:sz w:val="24"/>
          <w:szCs w:val="24"/>
          <w:lang w:val="uk-UA"/>
        </w:rPr>
        <w:t xml:space="preserve"> оскільки може спричинити забруднення фільтруючими водами, насиченими токсичними речовинами. ПТПВ майже повністю заповнен</w:t>
      </w:r>
      <w:r w:rsidR="00F6160E" w:rsidRPr="00764A23">
        <w:rPr>
          <w:rFonts w:ascii="Times New Roman" w:hAnsi="Times New Roman"/>
          <w:sz w:val="24"/>
          <w:szCs w:val="24"/>
          <w:lang w:val="uk-UA"/>
        </w:rPr>
        <w:t>ий</w:t>
      </w:r>
      <w:r w:rsidRPr="00764A23">
        <w:rPr>
          <w:rFonts w:ascii="Times New Roman" w:hAnsi="Times New Roman"/>
          <w:sz w:val="24"/>
          <w:szCs w:val="24"/>
          <w:lang w:val="uk-UA"/>
        </w:rPr>
        <w:t xml:space="preserve"> відходами, що викликає необхідність вишукування нових шляхів поводження з відходами.</w:t>
      </w:r>
    </w:p>
    <w:p w14:paraId="0A7380B2" w14:textId="77777777" w:rsidR="00E07970" w:rsidRPr="00C43B10" w:rsidRDefault="00E07970" w:rsidP="00764A23">
      <w:pPr>
        <w:overflowPunct w:val="0"/>
        <w:autoSpaceDE w:val="0"/>
        <w:autoSpaceDN w:val="0"/>
        <w:adjustRightInd w:val="0"/>
        <w:ind w:firstLine="720"/>
        <w:jc w:val="both"/>
        <w:textAlignment w:val="baseline"/>
        <w:rPr>
          <w:rFonts w:ascii="Times New Roman" w:hAnsi="Times New Roman"/>
          <w:bCs/>
          <w:sz w:val="24"/>
          <w:szCs w:val="24"/>
          <w:u w:val="single"/>
          <w:lang w:val="uk-UA" w:eastAsia="ru-RU"/>
        </w:rPr>
      </w:pPr>
      <w:r w:rsidRPr="00C43B10">
        <w:rPr>
          <w:rFonts w:ascii="Times New Roman" w:hAnsi="Times New Roman"/>
          <w:bCs/>
          <w:sz w:val="24"/>
          <w:szCs w:val="24"/>
          <w:u w:val="single"/>
          <w:lang w:val="uk-UA" w:eastAsia="ru-RU"/>
        </w:rPr>
        <w:t>Адміністративні послуги</w:t>
      </w:r>
    </w:p>
    <w:p w14:paraId="0C1CD8A7" w14:textId="67BCAB5C" w:rsidR="00E07970" w:rsidRPr="00764A23" w:rsidRDefault="00E07970" w:rsidP="00764A23">
      <w:pPr>
        <w:ind w:firstLine="720"/>
        <w:jc w:val="both"/>
        <w:rPr>
          <w:rStyle w:val="fontstyle01"/>
          <w:rFonts w:ascii="Times New Roman" w:hAnsi="Times New Roman" w:cs="Times New Roman"/>
          <w:color w:val="000000" w:themeColor="text1"/>
          <w:sz w:val="24"/>
          <w:szCs w:val="24"/>
          <w:lang w:val="uk-UA"/>
        </w:rPr>
      </w:pPr>
      <w:r w:rsidRPr="00764A23">
        <w:rPr>
          <w:rStyle w:val="fontstyle01"/>
          <w:rFonts w:ascii="Times New Roman" w:hAnsi="Times New Roman" w:cs="Times New Roman"/>
          <w:color w:val="000000" w:themeColor="text1"/>
          <w:sz w:val="24"/>
          <w:szCs w:val="24"/>
          <w:lang w:val="uk-UA"/>
        </w:rPr>
        <w:t>З метою надання повного та комплексного надання послуг для оформлення  документів дозвільного характеру, зменшення витрат часу, вдосконалення дозвільних процедур, у місті працює Центр надання адміністративних послуг, в якому можна отримати 333 адміністративних послуг, з них 198 – послуги місцевого самоврядування та 135 – послуги органів виконавчої влади. Перелік адміністративних послуг розміщений на офіційному вебсайті Ю</w:t>
      </w:r>
      <w:r w:rsidR="005D1641">
        <w:rPr>
          <w:rStyle w:val="fontstyle01"/>
          <w:rFonts w:ascii="Times New Roman" w:hAnsi="Times New Roman" w:cs="Times New Roman"/>
          <w:color w:val="000000" w:themeColor="text1"/>
          <w:sz w:val="24"/>
          <w:szCs w:val="24"/>
          <w:lang w:val="uk-UA"/>
        </w:rPr>
        <w:t xml:space="preserve">жноукраїнської міської громади </w:t>
      </w:r>
      <w:hyperlink r:id="rId8" w:history="1">
        <w:r w:rsidRPr="00764A23">
          <w:rPr>
            <w:rStyle w:val="af"/>
            <w:rFonts w:ascii="Times New Roman" w:hAnsi="Times New Roman"/>
            <w:color w:val="000000" w:themeColor="text1"/>
            <w:sz w:val="24"/>
            <w:szCs w:val="24"/>
            <w:lang w:val="uk-UA"/>
          </w:rPr>
          <w:t>http://yu.mk.ua/</w:t>
        </w:r>
      </w:hyperlink>
      <w:r w:rsidRPr="00764A23">
        <w:rPr>
          <w:rStyle w:val="fontstyle01"/>
          <w:rFonts w:ascii="Times New Roman" w:hAnsi="Times New Roman" w:cs="Times New Roman"/>
          <w:color w:val="000000" w:themeColor="text1"/>
          <w:sz w:val="24"/>
          <w:szCs w:val="24"/>
          <w:lang w:val="uk-UA"/>
        </w:rPr>
        <w:t>.</w:t>
      </w:r>
    </w:p>
    <w:p w14:paraId="580E39B6" w14:textId="63CD63B5" w:rsidR="00454428" w:rsidRPr="00764A23" w:rsidRDefault="00454428" w:rsidP="00764A23">
      <w:pPr>
        <w:ind w:firstLine="720"/>
        <w:jc w:val="both"/>
        <w:rPr>
          <w:rFonts w:ascii="Times New Roman" w:hAnsi="Times New Roman"/>
          <w:color w:val="000000" w:themeColor="text1"/>
          <w:sz w:val="24"/>
          <w:szCs w:val="24"/>
          <w:lang w:val="uk-UA"/>
        </w:rPr>
      </w:pPr>
      <w:r w:rsidRPr="00764A23">
        <w:rPr>
          <w:rFonts w:ascii="Times New Roman" w:hAnsi="Times New Roman"/>
          <w:color w:val="000000" w:themeColor="text1"/>
          <w:sz w:val="24"/>
          <w:szCs w:val="24"/>
          <w:lang w:val="uk-UA"/>
        </w:rPr>
        <w:t xml:space="preserve">Прийом заяв </w:t>
      </w:r>
      <w:r w:rsidR="009C6642" w:rsidRPr="00764A23">
        <w:rPr>
          <w:rFonts w:ascii="Times New Roman" w:hAnsi="Times New Roman"/>
          <w:color w:val="000000" w:themeColor="text1"/>
          <w:sz w:val="24"/>
          <w:szCs w:val="24"/>
          <w:lang w:val="uk-UA"/>
        </w:rPr>
        <w:t>від внутрішньо переміщених осіб</w:t>
      </w:r>
      <w:r w:rsidRPr="00764A23">
        <w:rPr>
          <w:rFonts w:ascii="Times New Roman" w:hAnsi="Times New Roman"/>
          <w:color w:val="000000" w:themeColor="text1"/>
          <w:sz w:val="24"/>
          <w:szCs w:val="24"/>
          <w:lang w:val="uk-UA"/>
        </w:rPr>
        <w:t xml:space="preserve"> здійснюється Центром надання адміністративних послуг міста Южноукраїнська</w:t>
      </w:r>
      <w:r w:rsidR="009C6642" w:rsidRPr="00764A23">
        <w:rPr>
          <w:rFonts w:ascii="Times New Roman" w:hAnsi="Times New Roman"/>
          <w:color w:val="000000" w:themeColor="text1"/>
          <w:sz w:val="24"/>
          <w:szCs w:val="24"/>
          <w:lang w:val="uk-UA"/>
        </w:rPr>
        <w:t xml:space="preserve"> на рівні з іншими мешканцями громади</w:t>
      </w:r>
      <w:r w:rsidRPr="00764A23">
        <w:rPr>
          <w:rFonts w:ascii="Times New Roman" w:hAnsi="Times New Roman"/>
          <w:color w:val="000000" w:themeColor="text1"/>
          <w:sz w:val="24"/>
          <w:szCs w:val="24"/>
          <w:lang w:val="uk-UA"/>
        </w:rPr>
        <w:t xml:space="preserve">. </w:t>
      </w:r>
    </w:p>
    <w:p w14:paraId="0555C014" w14:textId="77777777" w:rsidR="00E07970" w:rsidRPr="00C43B10" w:rsidRDefault="00E07970" w:rsidP="00764A23">
      <w:pPr>
        <w:widowControl w:val="0"/>
        <w:tabs>
          <w:tab w:val="left" w:pos="0"/>
        </w:tabs>
        <w:ind w:firstLine="720"/>
        <w:jc w:val="both"/>
        <w:rPr>
          <w:rFonts w:ascii="Times New Roman" w:hAnsi="Times New Roman"/>
          <w:bCs/>
          <w:sz w:val="24"/>
          <w:szCs w:val="24"/>
          <w:u w:val="single"/>
          <w:lang w:val="uk-UA"/>
        </w:rPr>
      </w:pPr>
      <w:r w:rsidRPr="00C43B10">
        <w:rPr>
          <w:rFonts w:ascii="Times New Roman" w:hAnsi="Times New Roman"/>
          <w:bCs/>
          <w:sz w:val="24"/>
          <w:szCs w:val="24"/>
          <w:u w:val="single"/>
          <w:lang w:val="uk-UA"/>
        </w:rPr>
        <w:t>Послуги зв’язку та поштові послуги</w:t>
      </w:r>
    </w:p>
    <w:p w14:paraId="45B66807" w14:textId="77777777"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На території міста Южноукраїнська діє 4 підприємства, які надають послуги зв’язку, а саме: Центр поштового зв’язку Миколаївської дирекції Укрдержпідприємства поштового зв’язку «Укрпошта», Цех електрозв’язку Центру електрозв’язку Миколаївської філії публічного акціонерного товариства «Укртелеком», товариство з обмеженою відповідальністю «Восток» та дочірнє підприємство телекомунікаційних систем «Квант» приватного акціонерного товариства «Атомсервіс».</w:t>
      </w:r>
    </w:p>
    <w:p w14:paraId="7D37C3AF" w14:textId="4A3369B3" w:rsidR="00E07970" w:rsidRPr="00764A23" w:rsidRDefault="00E0797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Телефонним зв’язком забезпечені всі населені пункти громади. Покриття мобільного зв’язку на території громади становить 100 %.</w:t>
      </w:r>
    </w:p>
    <w:p w14:paraId="30FECF95" w14:textId="506B5BCE" w:rsidR="00E07970" w:rsidRPr="00764A23" w:rsidRDefault="00E07970" w:rsidP="00764A23">
      <w:pPr>
        <w:tabs>
          <w:tab w:val="left" w:pos="709"/>
        </w:tabs>
        <w:ind w:firstLine="720"/>
        <w:jc w:val="both"/>
        <w:rPr>
          <w:rFonts w:ascii="Times New Roman" w:hAnsi="Times New Roman"/>
          <w:sz w:val="24"/>
          <w:szCs w:val="24"/>
          <w:lang w:val="uk-UA"/>
        </w:rPr>
      </w:pPr>
      <w:r w:rsidRPr="00764A23">
        <w:rPr>
          <w:rFonts w:ascii="Times New Roman" w:hAnsi="Times New Roman"/>
          <w:sz w:val="24"/>
          <w:szCs w:val="24"/>
          <w:lang w:val="uk-UA"/>
        </w:rPr>
        <w:t>Так</w:t>
      </w:r>
      <w:r w:rsidR="00300772" w:rsidRPr="00764A23">
        <w:rPr>
          <w:rFonts w:ascii="Times New Roman" w:hAnsi="Times New Roman"/>
          <w:sz w:val="24"/>
          <w:szCs w:val="24"/>
          <w:lang w:val="uk-UA"/>
        </w:rPr>
        <w:t>ож</w:t>
      </w:r>
      <w:r w:rsidR="00246D21">
        <w:rPr>
          <w:rFonts w:ascii="Times New Roman" w:hAnsi="Times New Roman"/>
          <w:sz w:val="24"/>
          <w:szCs w:val="24"/>
          <w:lang w:val="uk-UA"/>
        </w:rPr>
        <w:t>,</w:t>
      </w:r>
      <w:r w:rsidR="00300772" w:rsidRPr="00764A23">
        <w:rPr>
          <w:rFonts w:ascii="Times New Roman" w:hAnsi="Times New Roman"/>
          <w:sz w:val="24"/>
          <w:szCs w:val="24"/>
          <w:lang w:val="uk-UA"/>
        </w:rPr>
        <w:t xml:space="preserve"> у громаді розвинута інтернет-</w:t>
      </w:r>
      <w:r w:rsidRPr="00764A23">
        <w:rPr>
          <w:rFonts w:ascii="Times New Roman" w:hAnsi="Times New Roman"/>
          <w:sz w:val="24"/>
          <w:szCs w:val="24"/>
          <w:lang w:val="uk-UA"/>
        </w:rPr>
        <w:t xml:space="preserve">мережа, працює кабельне телебачення </w:t>
      </w:r>
      <w:r w:rsidR="00454428" w:rsidRPr="00764A23">
        <w:rPr>
          <w:rFonts w:ascii="Times New Roman" w:hAnsi="Times New Roman"/>
          <w:sz w:val="24"/>
          <w:szCs w:val="24"/>
          <w:lang w:val="uk-UA"/>
        </w:rPr>
        <w:t xml:space="preserve">та </w:t>
      </w:r>
      <w:r w:rsidRPr="00764A23">
        <w:rPr>
          <w:rFonts w:ascii="Times New Roman" w:hAnsi="Times New Roman"/>
          <w:sz w:val="24"/>
          <w:szCs w:val="24"/>
          <w:lang w:val="uk-UA"/>
        </w:rPr>
        <w:t>функціонують сучасні компанії</w:t>
      </w:r>
      <w:r w:rsidR="00454428" w:rsidRPr="00764A23">
        <w:rPr>
          <w:rFonts w:ascii="Times New Roman" w:hAnsi="Times New Roman"/>
          <w:sz w:val="24"/>
          <w:szCs w:val="24"/>
          <w:lang w:val="uk-UA"/>
        </w:rPr>
        <w:t>, які надають послуги доставки.</w:t>
      </w:r>
    </w:p>
    <w:p w14:paraId="3312CF3D" w14:textId="77777777" w:rsidR="00E07970" w:rsidRPr="00C43B10" w:rsidRDefault="00E07970" w:rsidP="00764A23">
      <w:pPr>
        <w:ind w:firstLine="720"/>
        <w:jc w:val="both"/>
        <w:rPr>
          <w:rFonts w:ascii="Times New Roman" w:hAnsi="Times New Roman"/>
          <w:bCs/>
          <w:sz w:val="24"/>
          <w:szCs w:val="24"/>
          <w:u w:val="single"/>
          <w:lang w:val="uk-UA"/>
        </w:rPr>
      </w:pPr>
      <w:r w:rsidRPr="00C43B10">
        <w:rPr>
          <w:rFonts w:ascii="Times New Roman" w:hAnsi="Times New Roman"/>
          <w:bCs/>
          <w:sz w:val="24"/>
          <w:szCs w:val="24"/>
          <w:u w:val="single"/>
          <w:lang w:val="uk-UA"/>
        </w:rPr>
        <w:t>Розвиток підприємництва</w:t>
      </w:r>
    </w:p>
    <w:p w14:paraId="73A5271B" w14:textId="42F19CFF" w:rsidR="00E07970" w:rsidRPr="00764A23" w:rsidRDefault="00E07970" w:rsidP="00764A23">
      <w:pPr>
        <w:autoSpaceDE w:val="0"/>
        <w:autoSpaceDN w:val="0"/>
        <w:adjustRightInd w:val="0"/>
        <w:ind w:firstLine="720"/>
        <w:jc w:val="both"/>
        <w:rPr>
          <w:rFonts w:ascii="Times New Roman" w:hAnsi="Times New Roman"/>
          <w:sz w:val="24"/>
          <w:szCs w:val="24"/>
          <w:lang w:val="uk-UA" w:eastAsia="ru-RU"/>
        </w:rPr>
      </w:pPr>
      <w:r w:rsidRPr="00764A23">
        <w:rPr>
          <w:rFonts w:ascii="Times New Roman" w:hAnsi="Times New Roman"/>
          <w:sz w:val="24"/>
          <w:szCs w:val="24"/>
          <w:lang w:val="uk-UA"/>
        </w:rPr>
        <w:t>В структурі підприємств Южноукраїнськ</w:t>
      </w:r>
      <w:r w:rsidR="009C6642" w:rsidRPr="00764A23">
        <w:rPr>
          <w:rFonts w:ascii="Times New Roman" w:hAnsi="Times New Roman"/>
          <w:sz w:val="24"/>
          <w:szCs w:val="24"/>
          <w:lang w:val="uk-UA"/>
        </w:rPr>
        <w:t>ої міської територіальної громади</w:t>
      </w:r>
      <w:r w:rsidRPr="00764A23">
        <w:rPr>
          <w:rFonts w:ascii="Times New Roman" w:hAnsi="Times New Roman"/>
          <w:sz w:val="24"/>
          <w:szCs w:val="24"/>
          <w:lang w:val="uk-UA"/>
        </w:rPr>
        <w:t xml:space="preserve"> за їх розміром, частка малих підприємств (включаючи мікропідприємства) становить 90,3%, </w:t>
      </w:r>
      <w:r w:rsidRPr="00764A23">
        <w:rPr>
          <w:rFonts w:ascii="Times New Roman" w:hAnsi="Times New Roman"/>
          <w:sz w:val="24"/>
          <w:szCs w:val="24"/>
          <w:lang w:val="uk-UA"/>
        </w:rPr>
        <w:lastRenderedPageBreak/>
        <w:t>середніх – 9,7%, великих – 0% (без урахування відокремленого підрозділу «</w:t>
      </w:r>
      <w:r w:rsidR="009248A7" w:rsidRPr="00764A23">
        <w:rPr>
          <w:rFonts w:ascii="Times New Roman" w:hAnsi="Times New Roman"/>
          <w:sz w:val="24"/>
          <w:szCs w:val="24"/>
          <w:lang w:val="uk-UA"/>
        </w:rPr>
        <w:t>Південноу</w:t>
      </w:r>
      <w:r w:rsidRPr="00764A23">
        <w:rPr>
          <w:rFonts w:ascii="Times New Roman" w:hAnsi="Times New Roman"/>
          <w:sz w:val="24"/>
          <w:szCs w:val="24"/>
          <w:lang w:val="uk-UA"/>
        </w:rPr>
        <w:t>країнська АЕС» державного підприємства «Національна атомна енергогенеруюча компанія «Енергоатом</w:t>
      </w:r>
      <w:r w:rsidR="009248A7" w:rsidRPr="00764A23">
        <w:rPr>
          <w:rFonts w:ascii="Times New Roman" w:hAnsi="Times New Roman"/>
          <w:sz w:val="24"/>
          <w:szCs w:val="24"/>
          <w:lang w:val="uk-UA"/>
        </w:rPr>
        <w:t>»</w:t>
      </w:r>
      <w:r w:rsidRPr="00764A23">
        <w:rPr>
          <w:rFonts w:ascii="Times New Roman" w:hAnsi="Times New Roman"/>
          <w:sz w:val="24"/>
          <w:szCs w:val="24"/>
          <w:lang w:val="uk-UA"/>
        </w:rPr>
        <w:t>, оскільки він є структурним підрозділом державного підприємства, зареєстрованого в іншому місті).</w:t>
      </w:r>
    </w:p>
    <w:p w14:paraId="4A666C75" w14:textId="6C730151" w:rsidR="00E07970" w:rsidRPr="00764A23" w:rsidRDefault="00E07970" w:rsidP="00764A23">
      <w:pPr>
        <w:overflowPunct w:val="0"/>
        <w:autoSpaceDE w:val="0"/>
        <w:autoSpaceDN w:val="0"/>
        <w:adjustRightInd w:val="0"/>
        <w:ind w:firstLine="720"/>
        <w:jc w:val="both"/>
        <w:textAlignment w:val="baseline"/>
        <w:rPr>
          <w:rFonts w:ascii="Times New Roman" w:hAnsi="Times New Roman"/>
          <w:sz w:val="24"/>
          <w:szCs w:val="24"/>
          <w:lang w:val="uk-UA" w:eastAsia="uk-UA"/>
        </w:rPr>
      </w:pPr>
      <w:r w:rsidRPr="00764A23">
        <w:rPr>
          <w:rFonts w:ascii="Times New Roman" w:hAnsi="Times New Roman"/>
          <w:color w:val="000000" w:themeColor="text1"/>
          <w:sz w:val="24"/>
          <w:szCs w:val="24"/>
          <w:lang w:val="uk-UA" w:eastAsia="ru-RU"/>
        </w:rPr>
        <w:t xml:space="preserve">Всього </w:t>
      </w:r>
      <w:r w:rsidRPr="00764A23">
        <w:rPr>
          <w:rFonts w:ascii="Times New Roman" w:hAnsi="Times New Roman"/>
          <w:sz w:val="24"/>
          <w:szCs w:val="24"/>
          <w:lang w:val="uk-UA"/>
        </w:rPr>
        <w:t>на території Южноукраїнської міської територіальної громади налічується 2185 суб’єкти господарювання: 606 юридичних осіб та 1579 фізичних осіб-підприємців.</w:t>
      </w:r>
    </w:p>
    <w:p w14:paraId="565B9593" w14:textId="051EB946" w:rsidR="00E07970" w:rsidRPr="00764A23" w:rsidRDefault="00E07970" w:rsidP="00764A23">
      <w:pPr>
        <w:overflowPunct w:val="0"/>
        <w:autoSpaceDE w:val="0"/>
        <w:autoSpaceDN w:val="0"/>
        <w:adjustRightInd w:val="0"/>
        <w:ind w:firstLine="720"/>
        <w:jc w:val="both"/>
        <w:textAlignment w:val="baseline"/>
        <w:rPr>
          <w:rFonts w:ascii="Times New Roman" w:hAnsi="Times New Roman"/>
          <w:sz w:val="24"/>
          <w:szCs w:val="24"/>
          <w:lang w:val="uk-UA" w:eastAsia="ru-RU"/>
        </w:rPr>
      </w:pPr>
      <w:r w:rsidRPr="00764A23">
        <w:rPr>
          <w:rFonts w:ascii="Times New Roman" w:hAnsi="Times New Roman"/>
          <w:sz w:val="24"/>
          <w:szCs w:val="24"/>
          <w:lang w:val="uk-UA" w:eastAsia="ru-RU"/>
        </w:rPr>
        <w:t xml:space="preserve">Діяльність суб’єктів малого і середнього підприємництва впливає на архітектуру та благоустрій </w:t>
      </w:r>
      <w:r w:rsidR="00DD0994" w:rsidRPr="00764A23">
        <w:rPr>
          <w:rFonts w:ascii="Times New Roman" w:hAnsi="Times New Roman"/>
          <w:sz w:val="24"/>
          <w:szCs w:val="24"/>
          <w:lang w:val="uk-UA" w:eastAsia="ru-RU"/>
        </w:rPr>
        <w:t>громади</w:t>
      </w:r>
      <w:r w:rsidRPr="00764A23">
        <w:rPr>
          <w:rFonts w:ascii="Times New Roman" w:hAnsi="Times New Roman"/>
          <w:sz w:val="24"/>
          <w:szCs w:val="24"/>
          <w:lang w:val="uk-UA" w:eastAsia="ru-RU"/>
        </w:rPr>
        <w:t xml:space="preserve">, забезпечення населення товарами, роботами та послугами. Станом на 01.01.2023 на території громади діє 384 об’єктів роздрібної торгівлі, 59 об’єктів ресторанного господарства, 200 об’єктів по наданню послуг,  інші - 22 (в тому числі Іванівський старостинський округ – 4 об’єкта торгівлі та 1 об’єкт по наданню послуг; Костянтинівський старостинський округ – 15 об’єктів торгівлі, 11 об’єктів з надання послуг та 5 об’єктів ресторанного господарства). </w:t>
      </w:r>
    </w:p>
    <w:p w14:paraId="23943FF9" w14:textId="7A7EBDDF" w:rsidR="00E607D8" w:rsidRPr="00764A23" w:rsidRDefault="00E607D8" w:rsidP="00764A23">
      <w:pPr>
        <w:pStyle w:val="afc"/>
        <w:tabs>
          <w:tab w:val="left" w:pos="993"/>
        </w:tabs>
        <w:spacing w:before="0" w:beforeAutospacing="0" w:after="0" w:afterAutospacing="0"/>
        <w:ind w:firstLine="720"/>
        <w:jc w:val="both"/>
        <w:rPr>
          <w:b/>
          <w:i/>
        </w:rPr>
      </w:pPr>
    </w:p>
    <w:p w14:paraId="081BC231" w14:textId="35DDE975" w:rsidR="00513468" w:rsidRPr="00C43B10" w:rsidRDefault="00690246" w:rsidP="00764A23">
      <w:pPr>
        <w:widowControl w:val="0"/>
        <w:tabs>
          <w:tab w:val="left" w:pos="720"/>
          <w:tab w:val="left" w:pos="1080"/>
        </w:tabs>
        <w:ind w:firstLine="720"/>
        <w:jc w:val="both"/>
        <w:rPr>
          <w:rFonts w:ascii="Times New Roman" w:hAnsi="Times New Roman"/>
          <w:sz w:val="24"/>
          <w:szCs w:val="24"/>
          <w:lang w:val="uk-UA"/>
        </w:rPr>
      </w:pPr>
      <w:r w:rsidRPr="00C43B10">
        <w:rPr>
          <w:rFonts w:ascii="Times New Roman" w:hAnsi="Times New Roman"/>
          <w:sz w:val="24"/>
          <w:szCs w:val="24"/>
          <w:lang w:val="uk-UA"/>
        </w:rPr>
        <w:t>2.8. Соціальна інфраструктура</w:t>
      </w:r>
    </w:p>
    <w:p w14:paraId="4DEE00D8" w14:textId="76C9B8A4" w:rsidR="00DE2A1E" w:rsidRPr="00764A23" w:rsidRDefault="00DE2A1E" w:rsidP="00764A23">
      <w:pPr>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Соціальний захист населення</w:t>
      </w:r>
      <w:r w:rsidR="002D38E4" w:rsidRPr="00764A23">
        <w:rPr>
          <w:rFonts w:ascii="Times New Roman" w:hAnsi="Times New Roman"/>
          <w:sz w:val="24"/>
          <w:szCs w:val="24"/>
          <w:u w:val="single"/>
          <w:lang w:val="uk-UA"/>
        </w:rPr>
        <w:t>:</w:t>
      </w:r>
    </w:p>
    <w:p w14:paraId="3EA339A8" w14:textId="45D5BD22" w:rsidR="00DE2A1E" w:rsidRPr="00764A23" w:rsidRDefault="00DE2A1E"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За даними громади, групи мешканців, які вимагають підтримки, це, перш за все, пенсіонери (10006 осіб), </w:t>
      </w:r>
      <w:r w:rsidR="007D6599" w:rsidRPr="00764A23">
        <w:rPr>
          <w:rFonts w:ascii="Times New Roman" w:hAnsi="Times New Roman"/>
          <w:sz w:val="24"/>
          <w:szCs w:val="24"/>
          <w:lang w:val="uk-UA"/>
        </w:rPr>
        <w:t>особи з інвалідністю</w:t>
      </w:r>
      <w:r w:rsidRPr="00764A23">
        <w:rPr>
          <w:rFonts w:ascii="Times New Roman" w:hAnsi="Times New Roman"/>
          <w:sz w:val="24"/>
          <w:szCs w:val="24"/>
          <w:lang w:val="uk-UA"/>
        </w:rPr>
        <w:t xml:space="preserve"> </w:t>
      </w:r>
      <w:r w:rsidR="007D6599" w:rsidRPr="00764A23">
        <w:rPr>
          <w:rFonts w:ascii="Times New Roman" w:hAnsi="Times New Roman"/>
          <w:sz w:val="24"/>
          <w:szCs w:val="24"/>
          <w:lang w:val="uk-UA"/>
        </w:rPr>
        <w:t>Другої світової війни</w:t>
      </w:r>
      <w:r w:rsidRPr="00764A23">
        <w:rPr>
          <w:rFonts w:ascii="Times New Roman" w:hAnsi="Times New Roman"/>
          <w:sz w:val="24"/>
          <w:szCs w:val="24"/>
          <w:lang w:val="uk-UA"/>
        </w:rPr>
        <w:t xml:space="preserve"> (</w:t>
      </w:r>
      <w:r w:rsidR="00F000FA" w:rsidRPr="00764A23">
        <w:rPr>
          <w:rFonts w:ascii="Times New Roman" w:hAnsi="Times New Roman"/>
          <w:sz w:val="24"/>
          <w:szCs w:val="24"/>
          <w:lang w:val="uk-UA"/>
        </w:rPr>
        <w:t>1</w:t>
      </w:r>
      <w:r w:rsidRPr="00764A23">
        <w:rPr>
          <w:rFonts w:ascii="Times New Roman" w:hAnsi="Times New Roman"/>
          <w:sz w:val="24"/>
          <w:szCs w:val="24"/>
          <w:lang w:val="uk-UA"/>
        </w:rPr>
        <w:t xml:space="preserve"> осіб), </w:t>
      </w:r>
      <w:r w:rsidR="007D6599" w:rsidRPr="00764A23">
        <w:rPr>
          <w:rFonts w:ascii="Times New Roman" w:hAnsi="Times New Roman"/>
          <w:sz w:val="24"/>
          <w:szCs w:val="24"/>
          <w:lang w:val="uk-UA"/>
        </w:rPr>
        <w:t>особи з інвалідністю</w:t>
      </w:r>
      <w:r w:rsidRPr="00764A23">
        <w:rPr>
          <w:rFonts w:ascii="Times New Roman" w:hAnsi="Times New Roman"/>
          <w:sz w:val="24"/>
          <w:szCs w:val="24"/>
          <w:lang w:val="uk-UA"/>
        </w:rPr>
        <w:t xml:space="preserve"> всіх груп і категорій (1735 осіб), учасники бойових дій (466 осіб), багатодітні сім’ї</w:t>
      </w:r>
      <w:r w:rsidR="007D6599" w:rsidRPr="00764A23">
        <w:rPr>
          <w:rFonts w:ascii="Times New Roman" w:hAnsi="Times New Roman"/>
          <w:sz w:val="24"/>
          <w:szCs w:val="24"/>
          <w:lang w:val="uk-UA"/>
        </w:rPr>
        <w:t xml:space="preserve"> </w:t>
      </w:r>
      <w:r w:rsidRPr="00764A23">
        <w:rPr>
          <w:rFonts w:ascii="Times New Roman" w:hAnsi="Times New Roman"/>
          <w:sz w:val="24"/>
          <w:szCs w:val="24"/>
          <w:lang w:val="uk-UA"/>
        </w:rPr>
        <w:t>(</w:t>
      </w:r>
      <w:r w:rsidR="00F000FA" w:rsidRPr="00764A23">
        <w:rPr>
          <w:rFonts w:ascii="Times New Roman" w:hAnsi="Times New Roman"/>
          <w:sz w:val="24"/>
          <w:szCs w:val="24"/>
          <w:lang w:val="uk-UA"/>
        </w:rPr>
        <w:t>205</w:t>
      </w:r>
      <w:r w:rsidRPr="00764A23">
        <w:rPr>
          <w:rFonts w:ascii="Times New Roman" w:hAnsi="Times New Roman"/>
          <w:sz w:val="24"/>
          <w:szCs w:val="24"/>
          <w:lang w:val="uk-UA"/>
        </w:rPr>
        <w:t xml:space="preserve"> осіб), діти з багатодітних сімей (533 особи), діти </w:t>
      </w:r>
      <w:r w:rsidR="007D6599" w:rsidRPr="00764A23">
        <w:rPr>
          <w:rFonts w:ascii="Times New Roman" w:hAnsi="Times New Roman"/>
          <w:sz w:val="24"/>
          <w:szCs w:val="24"/>
          <w:lang w:val="uk-UA"/>
        </w:rPr>
        <w:t xml:space="preserve">з </w:t>
      </w:r>
      <w:r w:rsidRPr="00764A23">
        <w:rPr>
          <w:rFonts w:ascii="Times New Roman" w:hAnsi="Times New Roman"/>
          <w:sz w:val="24"/>
          <w:szCs w:val="24"/>
          <w:lang w:val="uk-UA"/>
        </w:rPr>
        <w:t>інвалід</w:t>
      </w:r>
      <w:r w:rsidR="007D6599" w:rsidRPr="00764A23">
        <w:rPr>
          <w:rFonts w:ascii="Times New Roman" w:hAnsi="Times New Roman"/>
          <w:sz w:val="24"/>
          <w:szCs w:val="24"/>
          <w:lang w:val="uk-UA"/>
        </w:rPr>
        <w:t>ністю</w:t>
      </w:r>
      <w:r w:rsidRPr="00764A23">
        <w:rPr>
          <w:rFonts w:ascii="Times New Roman" w:hAnsi="Times New Roman"/>
          <w:sz w:val="24"/>
          <w:szCs w:val="24"/>
          <w:lang w:val="uk-UA"/>
        </w:rPr>
        <w:t xml:space="preserve"> (186 осіб), діти – сироти (88 осіб), одинокі багатодітні матері (5 осіб). </w:t>
      </w:r>
    </w:p>
    <w:p w14:paraId="537287EF" w14:textId="6D2E88DB" w:rsidR="00DE2A1E" w:rsidRPr="00764A23" w:rsidRDefault="00DE2A1E"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Для забезпечення населення </w:t>
      </w:r>
      <w:r w:rsidR="00FB0F3E" w:rsidRPr="00764A23">
        <w:rPr>
          <w:rFonts w:ascii="Times New Roman" w:hAnsi="Times New Roman"/>
          <w:sz w:val="24"/>
          <w:szCs w:val="24"/>
          <w:lang w:val="uk-UA"/>
        </w:rPr>
        <w:t xml:space="preserve">Южноукраїнської міської територіальної громади </w:t>
      </w:r>
      <w:r w:rsidRPr="00764A23">
        <w:rPr>
          <w:rFonts w:ascii="Times New Roman" w:hAnsi="Times New Roman"/>
          <w:sz w:val="24"/>
          <w:szCs w:val="24"/>
          <w:lang w:val="uk-UA"/>
        </w:rPr>
        <w:t xml:space="preserve">різними видами соціальних послуг в місті діє комунальний заклад «Територіальний центр соціального обслуговування (надання соціальних послуг) </w:t>
      </w:r>
      <w:r w:rsidR="007D6599" w:rsidRPr="00764A23">
        <w:rPr>
          <w:rFonts w:ascii="Times New Roman" w:hAnsi="Times New Roman"/>
          <w:sz w:val="24"/>
          <w:szCs w:val="24"/>
          <w:lang w:val="uk-UA"/>
        </w:rPr>
        <w:t>Ю</w:t>
      </w:r>
      <w:r w:rsidRPr="00764A23">
        <w:rPr>
          <w:rFonts w:ascii="Times New Roman" w:hAnsi="Times New Roman"/>
          <w:sz w:val="24"/>
          <w:szCs w:val="24"/>
          <w:lang w:val="uk-UA"/>
        </w:rPr>
        <w:t>жноукраїнськ</w:t>
      </w:r>
      <w:r w:rsidR="007D6599" w:rsidRPr="00764A23">
        <w:rPr>
          <w:rFonts w:ascii="Times New Roman" w:hAnsi="Times New Roman"/>
          <w:sz w:val="24"/>
          <w:szCs w:val="24"/>
          <w:lang w:val="uk-UA"/>
        </w:rPr>
        <w:t>ої міської територіальної громади</w:t>
      </w:r>
      <w:r w:rsidRPr="00764A23">
        <w:rPr>
          <w:rFonts w:ascii="Times New Roman" w:hAnsi="Times New Roman"/>
          <w:sz w:val="24"/>
          <w:szCs w:val="24"/>
          <w:lang w:val="uk-UA"/>
        </w:rPr>
        <w:t>»</w:t>
      </w:r>
      <w:r w:rsidR="00960F9D" w:rsidRPr="00764A23">
        <w:rPr>
          <w:rFonts w:ascii="Times New Roman" w:hAnsi="Times New Roman"/>
          <w:sz w:val="24"/>
          <w:szCs w:val="24"/>
          <w:lang w:val="uk-UA"/>
        </w:rPr>
        <w:t xml:space="preserve"> (далі – територіальний центр)</w:t>
      </w:r>
      <w:r w:rsidRPr="00764A23">
        <w:rPr>
          <w:rFonts w:ascii="Times New Roman" w:hAnsi="Times New Roman"/>
          <w:sz w:val="24"/>
          <w:szCs w:val="24"/>
          <w:lang w:val="uk-UA"/>
        </w:rPr>
        <w:t>. При територіальному центрі діють наступні відділення:</w:t>
      </w:r>
    </w:p>
    <w:p w14:paraId="6BD5B0CA" w14:textId="77777777" w:rsidR="00DE2A1E" w:rsidRPr="00764A23" w:rsidRDefault="00DE2A1E"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відділення соціальної допомоги вдома;</w:t>
      </w:r>
    </w:p>
    <w:p w14:paraId="7FEC34D5" w14:textId="44F8EB4D" w:rsidR="00DE2A1E" w:rsidRPr="00764A23" w:rsidRDefault="00DE2A1E"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відділення </w:t>
      </w:r>
      <w:r w:rsidR="0004706C" w:rsidRPr="00764A23">
        <w:rPr>
          <w:rFonts w:ascii="Times New Roman" w:hAnsi="Times New Roman"/>
          <w:sz w:val="24"/>
          <w:szCs w:val="24"/>
          <w:lang w:val="uk-UA"/>
        </w:rPr>
        <w:t>оздоровчо-реабілітаційних</w:t>
      </w:r>
      <w:r w:rsidRPr="00764A23">
        <w:rPr>
          <w:rFonts w:ascii="Times New Roman" w:hAnsi="Times New Roman"/>
          <w:sz w:val="24"/>
          <w:szCs w:val="24"/>
          <w:lang w:val="uk-UA"/>
        </w:rPr>
        <w:t xml:space="preserve"> послуг;</w:t>
      </w:r>
    </w:p>
    <w:p w14:paraId="23B3CE89" w14:textId="77777777" w:rsidR="00DE2A1E" w:rsidRPr="00764A23" w:rsidRDefault="00DE2A1E"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відділення організації надання адресної натуральної та грошової допомоги ;</w:t>
      </w:r>
    </w:p>
    <w:p w14:paraId="44071AB0" w14:textId="5D69D839" w:rsidR="00DE2A1E" w:rsidRPr="00764A23" w:rsidRDefault="00DE2A1E" w:rsidP="00764A23">
      <w:pPr>
        <w:pStyle w:val="afc"/>
        <w:shd w:val="clear" w:color="auto" w:fill="FFFFFF"/>
        <w:spacing w:before="0" w:beforeAutospacing="0" w:after="0" w:afterAutospacing="0"/>
        <w:ind w:firstLine="720"/>
        <w:jc w:val="both"/>
      </w:pPr>
      <w:r w:rsidRPr="00764A23">
        <w:t xml:space="preserve">відділення </w:t>
      </w:r>
      <w:r w:rsidR="0004706C" w:rsidRPr="00764A23">
        <w:t xml:space="preserve">комплексної </w:t>
      </w:r>
      <w:r w:rsidRPr="00764A23">
        <w:t>реабілітації дітей</w:t>
      </w:r>
      <w:r w:rsidR="0004706C" w:rsidRPr="00764A23">
        <w:t xml:space="preserve"> з </w:t>
      </w:r>
      <w:r w:rsidRPr="00764A23">
        <w:t>інвалід</w:t>
      </w:r>
      <w:r w:rsidR="0004706C" w:rsidRPr="00764A23">
        <w:t>ністю</w:t>
      </w:r>
      <w:r w:rsidRPr="00764A23">
        <w:t xml:space="preserve">. </w:t>
      </w:r>
    </w:p>
    <w:p w14:paraId="79952159" w14:textId="77777777" w:rsidR="00960F9D" w:rsidRPr="00764A23" w:rsidRDefault="00FC2060" w:rsidP="00764A23">
      <w:pPr>
        <w:pStyle w:val="afc"/>
        <w:shd w:val="clear" w:color="auto" w:fill="FFFFFF"/>
        <w:spacing w:before="0" w:beforeAutospacing="0" w:after="0" w:afterAutospacing="0"/>
        <w:ind w:firstLine="720"/>
        <w:jc w:val="both"/>
      </w:pPr>
      <w:r w:rsidRPr="00764A23">
        <w:t xml:space="preserve">У територіальному центрі внутрішньо переміщені особи отримують такі ж соціальні послуги, як і мешканці Южноукраїнської міської територіальної громади. </w:t>
      </w:r>
    </w:p>
    <w:p w14:paraId="685F42FC" w14:textId="692D4EBD" w:rsidR="000122D3" w:rsidRPr="00764A23" w:rsidRDefault="000122D3" w:rsidP="00764A23">
      <w:pPr>
        <w:pStyle w:val="afc"/>
        <w:shd w:val="clear" w:color="auto" w:fill="FFFFFF"/>
        <w:spacing w:before="0" w:beforeAutospacing="0" w:after="0" w:afterAutospacing="0"/>
        <w:ind w:firstLine="720"/>
        <w:jc w:val="both"/>
      </w:pPr>
      <w:r w:rsidRPr="00764A23">
        <w:t>У 2022 році територіальним центром у відділенні організації надання адресної натуральної та грошової допомоги надано натуральну допомогу: гуманітарна допомога - 4201 внутрішньо переміщеній особі (категорії сімей з дітьми, сімей з особами з інвалідністю, особам похилого віку – неодноразово), перукарські послуги – 89 особам, послуги взуттьовика і швачки – 17 особам, послуги у пункті видачі вживаних речей – 1052 особам. Грошову допомогу отримала 1 особа на загальну суму 1,0 тис. грн.</w:t>
      </w:r>
    </w:p>
    <w:p w14:paraId="2999AF11" w14:textId="79C88DF2" w:rsidR="000122D3" w:rsidRPr="00764A23" w:rsidRDefault="000122D3" w:rsidP="00764A23">
      <w:pPr>
        <w:pStyle w:val="afc"/>
        <w:shd w:val="clear" w:color="auto" w:fill="FFFFFF"/>
        <w:spacing w:before="0" w:beforeAutospacing="0" w:after="0" w:afterAutospacing="0"/>
        <w:ind w:firstLine="720"/>
        <w:jc w:val="both"/>
      </w:pPr>
      <w:r w:rsidRPr="00764A23">
        <w:t>Психолог територіального центру надала послуги 99 внутрішньо переміщеним особам.</w:t>
      </w:r>
      <w:r w:rsidR="00B740F6">
        <w:t xml:space="preserve"> Психологічна допомога є актуальною потребою внутрішньо переміщених осіб.</w:t>
      </w:r>
    </w:p>
    <w:p w14:paraId="07DDD9C6" w14:textId="5F1356F9" w:rsidR="000122D3" w:rsidRPr="00764A23" w:rsidRDefault="000122D3" w:rsidP="00764A23">
      <w:pPr>
        <w:pStyle w:val="afc"/>
        <w:shd w:val="clear" w:color="auto" w:fill="FFFFFF"/>
        <w:spacing w:before="0" w:beforeAutospacing="0" w:after="0" w:afterAutospacing="0"/>
        <w:ind w:firstLine="720"/>
        <w:jc w:val="both"/>
      </w:pPr>
      <w:r w:rsidRPr="00764A23">
        <w:t>У відділенні оздоровчо-реабілітаційних послуг тимчасово проживали з 03.03.2022 до 31.05.2022 82 особи. 14 осіб отримали оздоровчо-реабілітаційні послуги з червня до грудня 2022 року.</w:t>
      </w:r>
    </w:p>
    <w:p w14:paraId="64F8360D" w14:textId="03FC7D5B" w:rsidR="000122D3" w:rsidRPr="00764A23" w:rsidRDefault="000122D3" w:rsidP="00764A23">
      <w:pPr>
        <w:pStyle w:val="afc"/>
        <w:shd w:val="clear" w:color="auto" w:fill="FFFFFF"/>
        <w:spacing w:before="0" w:beforeAutospacing="0" w:after="0" w:afterAutospacing="0"/>
        <w:ind w:firstLine="720"/>
        <w:jc w:val="both"/>
      </w:pPr>
      <w:r w:rsidRPr="00764A23">
        <w:t>У відділенні соціальної допомоги вдома 1 особа похилого віку отримувала разові послуги.</w:t>
      </w:r>
    </w:p>
    <w:p w14:paraId="213E889C" w14:textId="41ADBEE9" w:rsidR="000122D3" w:rsidRPr="00764A23" w:rsidRDefault="000122D3" w:rsidP="00764A23">
      <w:pPr>
        <w:pStyle w:val="afc"/>
        <w:shd w:val="clear" w:color="auto" w:fill="FFFFFF"/>
        <w:spacing w:before="0" w:beforeAutospacing="0" w:after="0" w:afterAutospacing="0"/>
        <w:ind w:firstLine="720"/>
        <w:jc w:val="both"/>
      </w:pPr>
      <w:r w:rsidRPr="00764A23">
        <w:t xml:space="preserve">У відділенні комплексної реабілітації дітей з інвалідністю послуги </w:t>
      </w:r>
      <w:r w:rsidR="00960F9D" w:rsidRPr="00764A23">
        <w:t xml:space="preserve">отримували </w:t>
      </w:r>
      <w:r w:rsidR="00246D21" w:rsidRPr="00246D21">
        <w:t xml:space="preserve"> </w:t>
      </w:r>
      <w:r w:rsidRPr="00764A23">
        <w:t>7 дітей з числа внутрішньо переміщених осіб.</w:t>
      </w:r>
    </w:p>
    <w:p w14:paraId="30859796" w14:textId="4181B8A7" w:rsidR="000122D3" w:rsidRPr="00764A23" w:rsidRDefault="000122D3" w:rsidP="00764A23">
      <w:pPr>
        <w:pStyle w:val="afc"/>
        <w:shd w:val="clear" w:color="auto" w:fill="FFFFFF"/>
        <w:spacing w:before="0" w:beforeAutospacing="0" w:after="0" w:afterAutospacing="0"/>
        <w:ind w:firstLine="720"/>
        <w:jc w:val="both"/>
      </w:pPr>
      <w:r w:rsidRPr="00764A23">
        <w:t>Внутрішньо переміщені особи, які знаходилися у місцях тимчасового проживання, були забезпечені харчуванням, 104 особи на суму 306861,2 грн. Також</w:t>
      </w:r>
      <w:r w:rsidR="00246D21">
        <w:rPr>
          <w:lang w:val="ru-RU"/>
        </w:rPr>
        <w:t>,</w:t>
      </w:r>
      <w:r w:rsidRPr="00764A23">
        <w:t xml:space="preserve"> надавалися послуги з перевезення меблів для облаштування житла зазначеної категорії осіб.</w:t>
      </w:r>
    </w:p>
    <w:p w14:paraId="258E4761" w14:textId="3F8B2E3F" w:rsidR="00960F9D" w:rsidRPr="00764A23" w:rsidRDefault="00960F9D" w:rsidP="00764A23">
      <w:pPr>
        <w:pStyle w:val="afc"/>
        <w:shd w:val="clear" w:color="auto" w:fill="FFFFFF"/>
        <w:spacing w:before="0" w:beforeAutospacing="0" w:after="0" w:afterAutospacing="0"/>
        <w:ind w:firstLine="720"/>
        <w:jc w:val="both"/>
      </w:pPr>
      <w:r w:rsidRPr="00764A23">
        <w:lastRenderedPageBreak/>
        <w:t>Також</w:t>
      </w:r>
      <w:r w:rsidR="009E3FEA">
        <w:rPr>
          <w:lang w:val="ru-RU"/>
        </w:rPr>
        <w:t>,</w:t>
      </w:r>
      <w:r w:rsidRPr="00764A23">
        <w:t xml:space="preserve"> було облаштоване </w:t>
      </w:r>
      <w:r w:rsidR="00E409B1" w:rsidRPr="00764A23">
        <w:t xml:space="preserve">меблями та побутовими приладами </w:t>
      </w:r>
      <w:r w:rsidRPr="00764A23">
        <w:t xml:space="preserve">два приміщення для тимчасового проживання зазначеної категорії населення, в одному з яких з листопада 2022 року до липня 2023 року проживало </w:t>
      </w:r>
      <w:r w:rsidR="00B5662C" w:rsidRPr="00764A23">
        <w:t>3</w:t>
      </w:r>
      <w:r w:rsidRPr="00764A23">
        <w:t xml:space="preserve"> сімʼї (13 осіб)</w:t>
      </w:r>
      <w:r w:rsidR="00B5662C" w:rsidRPr="00764A23">
        <w:t xml:space="preserve">, які були забезпечені засобами побутової хімії та гігієни. За рахунок участі у мікропроектах територіальним центром було отримано побутову техніку для місць тимчасового проживання ВПО (холодильник, пральна машина, настільні електроплитки, мікрохвильова піч, електрочайник, праска). </w:t>
      </w:r>
    </w:p>
    <w:p w14:paraId="5F979F43" w14:textId="5979FF4D" w:rsidR="00DE2A1E" w:rsidRPr="00764A23" w:rsidRDefault="00DE2A1E" w:rsidP="00764A23">
      <w:pPr>
        <w:pStyle w:val="afc"/>
        <w:shd w:val="clear" w:color="auto" w:fill="FFFFFF"/>
        <w:spacing w:before="0" w:beforeAutospacing="0" w:after="0" w:afterAutospacing="0"/>
        <w:ind w:firstLine="720"/>
        <w:jc w:val="both"/>
      </w:pPr>
      <w:r w:rsidRPr="00764A23">
        <w:t>Також</w:t>
      </w:r>
      <w:r w:rsidR="009E3FEA" w:rsidRPr="009E3FEA">
        <w:t>,</w:t>
      </w:r>
      <w:r w:rsidRPr="00764A23">
        <w:t xml:space="preserve"> для соціального захисту дітей, які опинилися в складних життєвих обставинах</w:t>
      </w:r>
      <w:r w:rsidR="0004706C" w:rsidRPr="00764A23">
        <w:t>,</w:t>
      </w:r>
      <w:r w:rsidRPr="00764A23">
        <w:t xml:space="preserve"> в місті Южноукраїнську діє комунальний заклад «Центр соціально-психологічної реабілітації дітей Южноукраїнської міської ради» (далі – КЗ ЦСПРД)</w:t>
      </w:r>
      <w:r w:rsidR="0004706C" w:rsidRPr="00764A23">
        <w:t>,</w:t>
      </w:r>
      <w:r w:rsidRPr="00764A23">
        <w:t xml:space="preserve"> розрахований на 50 дітей.</w:t>
      </w:r>
    </w:p>
    <w:p w14:paraId="7CC37463" w14:textId="16EC52C2" w:rsidR="00FC2060" w:rsidRPr="00764A23" w:rsidRDefault="00FC2060"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У 2022 році тимчасово КЗ ЦСПРД став прихистком для 48 внутрішньо переміщених осіб</w:t>
      </w:r>
    </w:p>
    <w:p w14:paraId="4C961CDB" w14:textId="543B43BA" w:rsidR="00690246" w:rsidRPr="00764A23" w:rsidRDefault="00DE2A1E" w:rsidP="00764A23">
      <w:pPr>
        <w:widowControl w:val="0"/>
        <w:tabs>
          <w:tab w:val="left" w:pos="720"/>
          <w:tab w:val="left" w:pos="1080"/>
        </w:tabs>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Освіта</w:t>
      </w:r>
      <w:r w:rsidR="002D38E4" w:rsidRPr="00764A23">
        <w:rPr>
          <w:rFonts w:ascii="Times New Roman" w:hAnsi="Times New Roman"/>
          <w:sz w:val="24"/>
          <w:szCs w:val="24"/>
          <w:u w:val="single"/>
          <w:lang w:val="uk-UA"/>
        </w:rPr>
        <w:t>:</w:t>
      </w:r>
    </w:p>
    <w:p w14:paraId="44FB8E04" w14:textId="232DD65E" w:rsidR="002D38E4" w:rsidRPr="00764A23" w:rsidRDefault="002D38E4" w:rsidP="00764A23">
      <w:pPr>
        <w:pStyle w:val="afc"/>
        <w:tabs>
          <w:tab w:val="left" w:pos="993"/>
        </w:tabs>
        <w:spacing w:before="0" w:beforeAutospacing="0" w:after="0" w:afterAutospacing="0"/>
        <w:ind w:firstLine="720"/>
        <w:jc w:val="both"/>
        <w:rPr>
          <w:b/>
          <w:bCs/>
          <w:u w:val="single"/>
        </w:rPr>
      </w:pPr>
      <w:r w:rsidRPr="00764A23">
        <w:t xml:space="preserve">На території Южноукраїнської міської територіальної громади 19 закладів освіти: загальноосвітніх навчальних закладів (ліцеї - 5, </w:t>
      </w:r>
      <w:r w:rsidR="00F000FA" w:rsidRPr="00764A23">
        <w:t xml:space="preserve">гімназія – </w:t>
      </w:r>
      <w:r w:rsidR="000122D3" w:rsidRPr="00764A23">
        <w:t>2</w:t>
      </w:r>
      <w:r w:rsidRPr="00764A23">
        <w:t>), 6 дошкільних навчальних закладів, 3 позашкільних навчальних закладів (С</w:t>
      </w:r>
      <w:r w:rsidR="00F000FA" w:rsidRPr="00764A23">
        <w:t xml:space="preserve">танція юних техніків, </w:t>
      </w:r>
      <w:r w:rsidRPr="00764A23">
        <w:t>, Ц</w:t>
      </w:r>
      <w:r w:rsidR="00F000FA" w:rsidRPr="00764A23">
        <w:t>ентр дитячої та юнацької творчості</w:t>
      </w:r>
      <w:r w:rsidR="0004706C" w:rsidRPr="00764A23">
        <w:t>)</w:t>
      </w:r>
      <w:r w:rsidRPr="00764A23">
        <w:t>, 1 міжшкільний навчально – виробничий комбінат</w:t>
      </w:r>
      <w:r w:rsidR="00F000FA" w:rsidRPr="00764A23">
        <w:t>.</w:t>
      </w:r>
    </w:p>
    <w:p w14:paraId="01841343" w14:textId="7A8475BD" w:rsidR="002D38E4" w:rsidRPr="00764A23" w:rsidRDefault="002D38E4" w:rsidP="00764A23">
      <w:pPr>
        <w:pStyle w:val="afc"/>
        <w:tabs>
          <w:tab w:val="left" w:pos="993"/>
        </w:tabs>
        <w:spacing w:before="0" w:beforeAutospacing="0" w:after="0" w:afterAutospacing="0"/>
        <w:ind w:firstLine="720"/>
        <w:jc w:val="both"/>
      </w:pPr>
      <w:r w:rsidRPr="00764A23">
        <w:t>Також, у місті працює Державний навчальний заклад «Южноукраїнський професійний ліцей», де в ньому облаштовані майстерні</w:t>
      </w:r>
      <w:r w:rsidR="0004706C" w:rsidRPr="00764A23">
        <w:t>, кабінети спецдисциплін</w:t>
      </w:r>
      <w:r w:rsidRPr="00764A23">
        <w:t xml:space="preserve"> та спортивний зал, де проходить більшість змагань  серед учнів та навчальних груп. Кожен учень, обравши улюблену професію, може отримати гарні знання та корисно використовувати свій вільний час в ліцеї. В освітянській галузі міста працює 589 педагогічних працівників, з них: у загальноосвітніх навчальних закладах – 262 осіб, дошкільних – 250 особи та позашкільних – 77 осіб</w:t>
      </w:r>
      <w:r w:rsidR="000122D3" w:rsidRPr="00764A23">
        <w:t>.</w:t>
      </w:r>
    </w:p>
    <w:p w14:paraId="49C0F69B" w14:textId="04F42724" w:rsidR="00960F9D" w:rsidRPr="00764A23" w:rsidRDefault="00960F9D" w:rsidP="00764A23">
      <w:pPr>
        <w:pStyle w:val="afc"/>
        <w:tabs>
          <w:tab w:val="left" w:pos="993"/>
        </w:tabs>
        <w:spacing w:before="0" w:beforeAutospacing="0" w:after="0" w:afterAutospacing="0"/>
        <w:ind w:firstLine="720"/>
        <w:jc w:val="both"/>
      </w:pPr>
      <w:r w:rsidRPr="00764A23">
        <w:t>У дошкільному навчальному закладі №2 «Ромашка» було облаштовано місце для тимчасового проживання внутрішньо переміщених осіб. 79 осіб перебували у закладі у період з квітня до серпня 2022 року.</w:t>
      </w:r>
    </w:p>
    <w:p w14:paraId="46A5C434" w14:textId="64746375" w:rsidR="000122D3" w:rsidRPr="00764A23" w:rsidRDefault="000122D3" w:rsidP="00764A23">
      <w:pPr>
        <w:pStyle w:val="afc"/>
        <w:tabs>
          <w:tab w:val="left" w:pos="993"/>
        </w:tabs>
        <w:spacing w:before="0" w:beforeAutospacing="0" w:after="0" w:afterAutospacing="0"/>
        <w:ind w:firstLine="720"/>
        <w:jc w:val="both"/>
      </w:pPr>
      <w:r w:rsidRPr="00764A23">
        <w:t>У закладах освіти навчається 132 дитини, з числа переміщених з тимчасово окупованої території та районів проведення бойових дій, і 93 дитини цієї ж категорії зареєстровані в закладах дошкільної освіти.</w:t>
      </w:r>
    </w:p>
    <w:p w14:paraId="29A871A2" w14:textId="36F6F5D5" w:rsidR="00DE2A1E" w:rsidRPr="00764A23" w:rsidRDefault="00DE2A1E" w:rsidP="00764A23">
      <w:pPr>
        <w:pStyle w:val="afc"/>
        <w:shd w:val="clear" w:color="auto" w:fill="FFFFFF"/>
        <w:spacing w:before="0" w:beforeAutospacing="0" w:after="0" w:afterAutospacing="0"/>
        <w:ind w:firstLine="720"/>
        <w:jc w:val="both"/>
        <w:rPr>
          <w:bCs/>
          <w:u w:val="single"/>
          <w:lang w:eastAsia="ru-RU"/>
        </w:rPr>
      </w:pPr>
      <w:r w:rsidRPr="00764A23">
        <w:rPr>
          <w:bCs/>
          <w:u w:val="single"/>
          <w:lang w:eastAsia="ru-RU"/>
        </w:rPr>
        <w:t>Охорона здоров’я</w:t>
      </w:r>
      <w:r w:rsidR="002D38E4" w:rsidRPr="00764A23">
        <w:rPr>
          <w:bCs/>
          <w:u w:val="single"/>
          <w:lang w:eastAsia="ru-RU"/>
        </w:rPr>
        <w:t>:</w:t>
      </w:r>
    </w:p>
    <w:p w14:paraId="5520E9E0" w14:textId="65DF4A0E" w:rsidR="00DE2A1E" w:rsidRPr="00764A23" w:rsidRDefault="00DE2A1E" w:rsidP="00764A23">
      <w:pPr>
        <w:pStyle w:val="afc"/>
        <w:shd w:val="clear" w:color="auto" w:fill="FFFFFF"/>
        <w:spacing w:before="0" w:beforeAutospacing="0" w:after="0" w:afterAutospacing="0"/>
        <w:ind w:firstLine="720"/>
        <w:jc w:val="both"/>
      </w:pPr>
      <w:r w:rsidRPr="00764A23">
        <w:t>На території громади функціонують</w:t>
      </w:r>
      <w:r w:rsidR="0004706C" w:rsidRPr="00764A23">
        <w:t xml:space="preserve"> </w:t>
      </w:r>
      <w:r w:rsidRPr="00764A23">
        <w:t xml:space="preserve">4 заклади охорони здоров’я, а саме: </w:t>
      </w:r>
    </w:p>
    <w:p w14:paraId="6AB919F4" w14:textId="384413B3" w:rsidR="00DE2A1E" w:rsidRPr="00764A23" w:rsidRDefault="009E3FEA" w:rsidP="00764A23">
      <w:pPr>
        <w:widowControl w:val="0"/>
        <w:tabs>
          <w:tab w:val="left" w:pos="720"/>
          <w:tab w:val="left" w:pos="1080"/>
        </w:tabs>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DE2A1E" w:rsidRPr="00764A23">
        <w:rPr>
          <w:rFonts w:ascii="Times New Roman" w:hAnsi="Times New Roman"/>
          <w:sz w:val="24"/>
          <w:szCs w:val="24"/>
          <w:lang w:val="uk-UA"/>
        </w:rPr>
        <w:t xml:space="preserve">некомерційне комунальне підприємство «Южноукраїнський міський центр первинної медико-санітарної допомоги» </w:t>
      </w:r>
      <w:r w:rsidR="0004706C" w:rsidRPr="00764A23">
        <w:rPr>
          <w:rFonts w:ascii="Times New Roman" w:hAnsi="Times New Roman"/>
          <w:sz w:val="24"/>
          <w:szCs w:val="24"/>
          <w:lang w:val="uk-UA"/>
        </w:rPr>
        <w:t>з</w:t>
      </w:r>
      <w:r w:rsidR="00DE2A1E" w:rsidRPr="00764A23">
        <w:rPr>
          <w:rFonts w:ascii="Times New Roman" w:hAnsi="Times New Roman"/>
          <w:sz w:val="24"/>
          <w:szCs w:val="24"/>
          <w:lang w:val="uk-UA"/>
        </w:rPr>
        <w:t xml:space="preserve"> наданн</w:t>
      </w:r>
      <w:r w:rsidR="0004706C" w:rsidRPr="00764A23">
        <w:rPr>
          <w:rFonts w:ascii="Times New Roman" w:hAnsi="Times New Roman"/>
          <w:sz w:val="24"/>
          <w:szCs w:val="24"/>
          <w:lang w:val="uk-UA"/>
        </w:rPr>
        <w:t>я</w:t>
      </w:r>
      <w:r w:rsidR="00DE2A1E" w:rsidRPr="00764A23">
        <w:rPr>
          <w:rFonts w:ascii="Times New Roman" w:hAnsi="Times New Roman"/>
          <w:sz w:val="24"/>
          <w:szCs w:val="24"/>
          <w:lang w:val="uk-UA"/>
        </w:rPr>
        <w:t xml:space="preserve"> первинної медико-санітарної допомоги населенню, в якому працює – 80 осіб медичного персоналу та</w:t>
      </w:r>
      <w:r w:rsidR="0004706C" w:rsidRPr="00764A23">
        <w:rPr>
          <w:rFonts w:ascii="Times New Roman" w:hAnsi="Times New Roman"/>
          <w:sz w:val="24"/>
          <w:szCs w:val="24"/>
          <w:lang w:val="uk-UA"/>
        </w:rPr>
        <w:t xml:space="preserve"> </w:t>
      </w:r>
      <w:r w:rsidR="00DE2A1E" w:rsidRPr="00764A23">
        <w:rPr>
          <w:rFonts w:ascii="Times New Roman" w:hAnsi="Times New Roman"/>
          <w:sz w:val="24"/>
          <w:szCs w:val="24"/>
          <w:lang w:val="uk-UA"/>
        </w:rPr>
        <w:t>24 технічного персоналу;</w:t>
      </w:r>
    </w:p>
    <w:p w14:paraId="5A258ED7" w14:textId="25E1C132" w:rsidR="00DE2A1E" w:rsidRPr="00764A23" w:rsidRDefault="009E3FEA" w:rsidP="00764A23">
      <w:pPr>
        <w:widowControl w:val="0"/>
        <w:tabs>
          <w:tab w:val="left" w:pos="720"/>
          <w:tab w:val="left" w:pos="1080"/>
        </w:tabs>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DE2A1E" w:rsidRPr="00764A23">
        <w:rPr>
          <w:rFonts w:ascii="Times New Roman" w:hAnsi="Times New Roman"/>
          <w:sz w:val="24"/>
          <w:szCs w:val="24"/>
          <w:lang w:val="uk-UA"/>
        </w:rPr>
        <w:t>комунальне некомерційне підприємство «</w:t>
      </w:r>
      <w:r w:rsidR="00E962D5" w:rsidRPr="00764A23">
        <w:rPr>
          <w:rFonts w:ascii="Times New Roman" w:hAnsi="Times New Roman"/>
          <w:sz w:val="24"/>
          <w:szCs w:val="24"/>
          <w:lang w:val="uk-UA"/>
        </w:rPr>
        <w:t>Южноукраїнська</w:t>
      </w:r>
      <w:r w:rsidR="00DE2A1E" w:rsidRPr="00764A23">
        <w:rPr>
          <w:rFonts w:ascii="Times New Roman" w:hAnsi="Times New Roman"/>
          <w:sz w:val="24"/>
          <w:szCs w:val="24"/>
          <w:lang w:val="uk-UA"/>
        </w:rPr>
        <w:t xml:space="preserve"> міська багатопрофільна лікарня», до складу якого входить  доросла лікарня, стаціонар на 185 ліжок, окрім яких є 6 ліжок для інтенсивної терапії та 17 ліжок денного стаціонару, жіноча консультація, стоматологічне відділення. У КНП «Южноукраїнськ</w:t>
      </w:r>
      <w:r w:rsidR="0004706C" w:rsidRPr="00764A23">
        <w:rPr>
          <w:rFonts w:ascii="Times New Roman" w:hAnsi="Times New Roman"/>
          <w:sz w:val="24"/>
          <w:szCs w:val="24"/>
          <w:lang w:val="uk-UA"/>
        </w:rPr>
        <w:t>а</w:t>
      </w:r>
      <w:r w:rsidR="00DE2A1E" w:rsidRPr="00764A23">
        <w:rPr>
          <w:rFonts w:ascii="Times New Roman" w:hAnsi="Times New Roman"/>
          <w:sz w:val="24"/>
          <w:szCs w:val="24"/>
          <w:lang w:val="uk-UA"/>
        </w:rPr>
        <w:t xml:space="preserve"> міськ</w:t>
      </w:r>
      <w:r w:rsidR="0004706C" w:rsidRPr="00764A23">
        <w:rPr>
          <w:rFonts w:ascii="Times New Roman" w:hAnsi="Times New Roman"/>
          <w:sz w:val="24"/>
          <w:szCs w:val="24"/>
          <w:lang w:val="uk-UA"/>
        </w:rPr>
        <w:t>а</w:t>
      </w:r>
      <w:r w:rsidR="00DE2A1E" w:rsidRPr="00764A23">
        <w:rPr>
          <w:rFonts w:ascii="Times New Roman" w:hAnsi="Times New Roman"/>
          <w:sz w:val="24"/>
          <w:szCs w:val="24"/>
          <w:lang w:val="uk-UA"/>
        </w:rPr>
        <w:t xml:space="preserve"> багатопрофільн</w:t>
      </w:r>
      <w:r w:rsidR="0004706C" w:rsidRPr="00764A23">
        <w:rPr>
          <w:rFonts w:ascii="Times New Roman" w:hAnsi="Times New Roman"/>
          <w:sz w:val="24"/>
          <w:szCs w:val="24"/>
          <w:lang w:val="uk-UA"/>
        </w:rPr>
        <w:t>а</w:t>
      </w:r>
      <w:r w:rsidR="00DE2A1E" w:rsidRPr="00764A23">
        <w:rPr>
          <w:rFonts w:ascii="Times New Roman" w:hAnsi="Times New Roman"/>
          <w:sz w:val="24"/>
          <w:szCs w:val="24"/>
          <w:lang w:val="uk-UA"/>
        </w:rPr>
        <w:t xml:space="preserve"> лікарн</w:t>
      </w:r>
      <w:r w:rsidR="0004706C" w:rsidRPr="00764A23">
        <w:rPr>
          <w:rFonts w:ascii="Times New Roman" w:hAnsi="Times New Roman"/>
          <w:sz w:val="24"/>
          <w:szCs w:val="24"/>
          <w:lang w:val="uk-UA"/>
        </w:rPr>
        <w:t>я</w:t>
      </w:r>
      <w:r w:rsidR="00DE2A1E" w:rsidRPr="00764A23">
        <w:rPr>
          <w:rFonts w:ascii="Times New Roman" w:hAnsi="Times New Roman"/>
          <w:sz w:val="24"/>
          <w:szCs w:val="24"/>
          <w:lang w:val="uk-UA"/>
        </w:rPr>
        <w:t>» працює 522 особи медичного персоналу та 95 осіб технічного персоналу</w:t>
      </w:r>
      <w:r w:rsidR="00444E55">
        <w:rPr>
          <w:rFonts w:ascii="Times New Roman" w:hAnsi="Times New Roman"/>
          <w:sz w:val="24"/>
          <w:szCs w:val="24"/>
          <w:lang w:val="uk-UA"/>
        </w:rPr>
        <w:t>, з них 4 внутрішньо переміщених особи</w:t>
      </w:r>
      <w:r w:rsidR="00DE2A1E" w:rsidRPr="00764A23">
        <w:rPr>
          <w:rFonts w:ascii="Times New Roman" w:hAnsi="Times New Roman"/>
          <w:sz w:val="24"/>
          <w:szCs w:val="24"/>
          <w:lang w:val="uk-UA"/>
        </w:rPr>
        <w:t>;</w:t>
      </w:r>
    </w:p>
    <w:p w14:paraId="6DE5A8D7" w14:textId="0B7C0C00" w:rsidR="00DE2A1E" w:rsidRPr="00764A23" w:rsidRDefault="009E3FEA" w:rsidP="00764A23">
      <w:pPr>
        <w:widowControl w:val="0"/>
        <w:tabs>
          <w:tab w:val="left" w:pos="720"/>
          <w:tab w:val="left" w:pos="1080"/>
        </w:tabs>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DE2A1E" w:rsidRPr="00764A23">
        <w:rPr>
          <w:rFonts w:ascii="Times New Roman" w:hAnsi="Times New Roman"/>
          <w:sz w:val="24"/>
          <w:szCs w:val="24"/>
          <w:lang w:val="uk-UA"/>
        </w:rPr>
        <w:t>2 фельдшерсько-акушерських пункти.</w:t>
      </w:r>
    </w:p>
    <w:p w14:paraId="1E8B3F09" w14:textId="36F871AE" w:rsidR="00DE2A1E" w:rsidRPr="00764A23" w:rsidRDefault="0004706C" w:rsidP="00764A23">
      <w:pPr>
        <w:widowControl w:val="0"/>
        <w:tabs>
          <w:tab w:val="left" w:pos="720"/>
          <w:tab w:val="left" w:pos="1080"/>
        </w:tabs>
        <w:ind w:firstLine="720"/>
        <w:jc w:val="both"/>
        <w:rPr>
          <w:rFonts w:ascii="Times New Roman" w:hAnsi="Times New Roman"/>
          <w:sz w:val="24"/>
          <w:szCs w:val="24"/>
          <w:lang w:val="uk-UA"/>
        </w:rPr>
      </w:pPr>
      <w:r w:rsidRPr="00764A23">
        <w:rPr>
          <w:rFonts w:ascii="Times New Roman" w:hAnsi="Times New Roman"/>
          <w:sz w:val="24"/>
          <w:szCs w:val="24"/>
          <w:lang w:val="uk-UA"/>
        </w:rPr>
        <w:t xml:space="preserve">Є також </w:t>
      </w:r>
      <w:r w:rsidR="00DE2A1E" w:rsidRPr="00764A23">
        <w:rPr>
          <w:rFonts w:ascii="Times New Roman" w:hAnsi="Times New Roman"/>
          <w:sz w:val="24"/>
          <w:szCs w:val="24"/>
          <w:lang w:val="uk-UA"/>
        </w:rPr>
        <w:t>7 страхових компаній: «Альфа страхування», «PZU України», «HDI страхування», «Гарант-Авто», АТ «СГ» «ТАС», «Універсальна» та «Енергополіс»</w:t>
      </w:r>
      <w:r w:rsidRPr="00764A23">
        <w:rPr>
          <w:rFonts w:ascii="Times New Roman" w:hAnsi="Times New Roman"/>
          <w:sz w:val="24"/>
          <w:szCs w:val="24"/>
          <w:lang w:val="uk-UA"/>
        </w:rPr>
        <w:t>.</w:t>
      </w:r>
    </w:p>
    <w:p w14:paraId="5EFE0AB8" w14:textId="3812CE6A" w:rsidR="00DE2A1E" w:rsidRPr="00764A23" w:rsidRDefault="0004706C" w:rsidP="00764A23">
      <w:pPr>
        <w:widowControl w:val="0"/>
        <w:tabs>
          <w:tab w:val="left" w:pos="720"/>
          <w:tab w:val="left" w:pos="1080"/>
        </w:tabs>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Працює </w:t>
      </w:r>
      <w:r w:rsidR="00DE2A1E" w:rsidRPr="00764A23">
        <w:rPr>
          <w:rFonts w:ascii="Times New Roman" w:hAnsi="Times New Roman"/>
          <w:sz w:val="24"/>
          <w:szCs w:val="24"/>
          <w:lang w:val="uk-UA"/>
        </w:rPr>
        <w:t>17 аптек та аптечних пунктів.</w:t>
      </w:r>
    </w:p>
    <w:p w14:paraId="09FB98C9" w14:textId="4E33E85C" w:rsidR="008755BC" w:rsidRPr="00764A23" w:rsidRDefault="008755BC" w:rsidP="00764A23">
      <w:pPr>
        <w:widowControl w:val="0"/>
        <w:tabs>
          <w:tab w:val="left" w:pos="720"/>
          <w:tab w:val="left" w:pos="1080"/>
        </w:tabs>
        <w:ind w:firstLine="720"/>
        <w:jc w:val="both"/>
        <w:rPr>
          <w:rFonts w:ascii="Times New Roman" w:hAnsi="Times New Roman"/>
          <w:b/>
          <w:sz w:val="24"/>
          <w:szCs w:val="24"/>
          <w:lang w:val="uk-UA"/>
        </w:rPr>
      </w:pPr>
      <w:r w:rsidRPr="00764A23">
        <w:rPr>
          <w:rFonts w:ascii="Times New Roman" w:hAnsi="Times New Roman"/>
          <w:sz w:val="24"/>
          <w:szCs w:val="24"/>
          <w:lang w:val="uk-UA"/>
        </w:rPr>
        <w:t>Протягом поточного року біля 1200 осіб з числа внутрішньо переміщених осіб уклали декларації з сімейними лікарями.</w:t>
      </w:r>
    </w:p>
    <w:p w14:paraId="3589700B" w14:textId="77777777" w:rsidR="002D38E4" w:rsidRPr="00764A23" w:rsidRDefault="002D38E4" w:rsidP="00764A23">
      <w:pPr>
        <w:widowControl w:val="0"/>
        <w:tabs>
          <w:tab w:val="left" w:pos="720"/>
          <w:tab w:val="left" w:pos="1080"/>
        </w:tabs>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 xml:space="preserve">Заклади культури: </w:t>
      </w:r>
    </w:p>
    <w:p w14:paraId="749C1F0C" w14:textId="646035D3" w:rsidR="002D38E4" w:rsidRPr="00764A23" w:rsidRDefault="002D38E4" w:rsidP="00764A23">
      <w:pPr>
        <w:pStyle w:val="ad"/>
        <w:widowControl w:val="0"/>
        <w:numPr>
          <w:ilvl w:val="0"/>
          <w:numId w:val="15"/>
        </w:numPr>
        <w:tabs>
          <w:tab w:val="left" w:pos="720"/>
          <w:tab w:val="left" w:pos="1080"/>
        </w:tabs>
        <w:ind w:left="0" w:firstLine="720"/>
        <w:jc w:val="both"/>
        <w:rPr>
          <w:rFonts w:ascii="Times New Roman" w:hAnsi="Times New Roman"/>
          <w:sz w:val="24"/>
          <w:szCs w:val="24"/>
          <w:lang w:val="uk-UA"/>
        </w:rPr>
      </w:pPr>
      <w:r w:rsidRPr="00764A23">
        <w:rPr>
          <w:rFonts w:ascii="Times New Roman" w:hAnsi="Times New Roman"/>
          <w:sz w:val="24"/>
          <w:szCs w:val="24"/>
          <w:lang w:val="uk-UA"/>
        </w:rPr>
        <w:t>Палац культури «Енергетик»;</w:t>
      </w:r>
    </w:p>
    <w:p w14:paraId="24601363" w14:textId="77777777" w:rsidR="002D38E4" w:rsidRPr="00764A23" w:rsidRDefault="002D38E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lastRenderedPageBreak/>
        <w:t>інформаційно-культурний центр «Імпульс»;</w:t>
      </w:r>
    </w:p>
    <w:p w14:paraId="14D4728B" w14:textId="77777777" w:rsidR="002D38E4" w:rsidRPr="00764A23" w:rsidRDefault="002D38E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t>Іванівський сільський клуб;</w:t>
      </w:r>
    </w:p>
    <w:p w14:paraId="353AED1A" w14:textId="77777777" w:rsidR="002D38E4" w:rsidRPr="00764A23" w:rsidRDefault="002D38E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t>Панкратівський сільський клуб;</w:t>
      </w:r>
    </w:p>
    <w:p w14:paraId="30A6D789" w14:textId="77777777" w:rsidR="002D38E4" w:rsidRPr="00764A23" w:rsidRDefault="002D38E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t>Костянтинівський селищний клуб;</w:t>
      </w:r>
    </w:p>
    <w:p w14:paraId="0BA77B7D" w14:textId="77777777" w:rsidR="002D38E4" w:rsidRPr="00764A23" w:rsidRDefault="002D38E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t>Южноукраїнська міська бібліотека та 3 філії бібліотеки;</w:t>
      </w:r>
    </w:p>
    <w:p w14:paraId="33392049" w14:textId="70B1C834" w:rsidR="002D38E4" w:rsidRPr="00764A23" w:rsidRDefault="00331C5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rPr>
          <w:shd w:val="clear" w:color="auto" w:fill="FFFFFF"/>
        </w:rPr>
        <w:t>Южноукраїнська мистецька школа</w:t>
      </w:r>
      <w:r w:rsidR="002D38E4" w:rsidRPr="00764A23">
        <w:t>;</w:t>
      </w:r>
    </w:p>
    <w:p w14:paraId="31985B00" w14:textId="77777777" w:rsidR="002D38E4" w:rsidRPr="00764A23" w:rsidRDefault="002D38E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t>Южноукраїнський міський історичний музей;</w:t>
      </w:r>
    </w:p>
    <w:p w14:paraId="3CE7D79B" w14:textId="3CB62B3F" w:rsidR="002D38E4" w:rsidRPr="00764A23" w:rsidRDefault="00331C54" w:rsidP="00764A23">
      <w:pPr>
        <w:pStyle w:val="afc"/>
        <w:widowControl w:val="0"/>
        <w:numPr>
          <w:ilvl w:val="0"/>
          <w:numId w:val="15"/>
        </w:numPr>
        <w:tabs>
          <w:tab w:val="left" w:pos="1080"/>
        </w:tabs>
        <w:spacing w:before="0" w:beforeAutospacing="0" w:after="0" w:afterAutospacing="0"/>
        <w:ind w:left="0" w:firstLine="720"/>
        <w:contextualSpacing/>
        <w:jc w:val="both"/>
      </w:pPr>
      <w:r w:rsidRPr="00764A23">
        <w:t xml:space="preserve">Южноукраїнський </w:t>
      </w:r>
      <w:r w:rsidR="002D38E4" w:rsidRPr="00764A23">
        <w:t>міський центр культури та дозвілля.</w:t>
      </w:r>
    </w:p>
    <w:p w14:paraId="25472F86" w14:textId="4341822E" w:rsidR="002D38E4" w:rsidRPr="00764A23" w:rsidRDefault="002D38E4" w:rsidP="00764A23">
      <w:pPr>
        <w:widowControl w:val="0"/>
        <w:tabs>
          <w:tab w:val="left" w:pos="720"/>
          <w:tab w:val="left" w:pos="1080"/>
        </w:tabs>
        <w:ind w:firstLine="720"/>
        <w:jc w:val="both"/>
        <w:rPr>
          <w:rFonts w:ascii="Times New Roman" w:hAnsi="Times New Roman"/>
          <w:sz w:val="24"/>
          <w:szCs w:val="24"/>
          <w:lang w:val="uk-UA"/>
        </w:rPr>
      </w:pPr>
      <w:r w:rsidRPr="00764A23">
        <w:rPr>
          <w:rFonts w:ascii="Times New Roman" w:hAnsi="Times New Roman"/>
          <w:sz w:val="24"/>
          <w:szCs w:val="24"/>
          <w:lang w:val="uk-UA"/>
        </w:rPr>
        <w:t xml:space="preserve">Широка мережа фізкультурно - оздоровчих та спортивних закладів: 1 комбінат культурно-спортивних споруд «Олімп», 1 стадіон, 11 спортивних залів (з них: </w:t>
      </w:r>
      <w:r w:rsidR="009E3FEA">
        <w:rPr>
          <w:rFonts w:ascii="Times New Roman" w:hAnsi="Times New Roman"/>
          <w:sz w:val="24"/>
          <w:szCs w:val="24"/>
          <w:lang w:val="uk-UA"/>
        </w:rPr>
        <w:t xml:space="preserve">               </w:t>
      </w:r>
      <w:r w:rsidRPr="00764A23">
        <w:rPr>
          <w:rFonts w:ascii="Times New Roman" w:hAnsi="Times New Roman"/>
          <w:sz w:val="24"/>
          <w:szCs w:val="24"/>
          <w:lang w:val="uk-UA"/>
        </w:rPr>
        <w:t xml:space="preserve">5 спортивних залів у загальноосвітніх навчальних закладах), 20 спортивних майданчиків: баскетбольні, волейбольні, гандбольні, комплексні (4 спортивно–ігрових, 1 – тренажерний), 4 тенісних корти, 10 футбольних полів, 6 легкоатлетичних ядер, </w:t>
      </w:r>
      <w:r w:rsidR="009E3FEA">
        <w:rPr>
          <w:rFonts w:ascii="Times New Roman" w:hAnsi="Times New Roman"/>
          <w:sz w:val="24"/>
          <w:szCs w:val="24"/>
          <w:lang w:val="uk-UA"/>
        </w:rPr>
        <w:t xml:space="preserve">              </w:t>
      </w:r>
      <w:r w:rsidRPr="00764A23">
        <w:rPr>
          <w:rFonts w:ascii="Times New Roman" w:hAnsi="Times New Roman"/>
          <w:sz w:val="24"/>
          <w:szCs w:val="24"/>
          <w:lang w:val="uk-UA"/>
        </w:rPr>
        <w:t>5 басейнів (з них 2 у дошкільних навчальних закладах), 19 приміщень для фізкультурно - оздоровчих занять, а також</w:t>
      </w:r>
      <w:r w:rsidR="009E3FEA">
        <w:rPr>
          <w:rFonts w:ascii="Times New Roman" w:hAnsi="Times New Roman"/>
          <w:sz w:val="24"/>
          <w:szCs w:val="24"/>
          <w:lang w:val="uk-UA"/>
        </w:rPr>
        <w:t xml:space="preserve"> -</w:t>
      </w:r>
      <w:r w:rsidRPr="00764A23">
        <w:rPr>
          <w:rFonts w:ascii="Times New Roman" w:hAnsi="Times New Roman"/>
          <w:sz w:val="24"/>
          <w:szCs w:val="24"/>
          <w:lang w:val="uk-UA"/>
        </w:rPr>
        <w:t xml:space="preserve"> льодовий каток «СЛАЙЗ».</w:t>
      </w:r>
    </w:p>
    <w:p w14:paraId="74DD804D" w14:textId="5B56891E" w:rsidR="008755BC" w:rsidRPr="00764A23" w:rsidRDefault="008755BC" w:rsidP="00764A23">
      <w:pPr>
        <w:widowControl w:val="0"/>
        <w:tabs>
          <w:tab w:val="left" w:pos="720"/>
          <w:tab w:val="left" w:pos="1080"/>
        </w:tabs>
        <w:ind w:firstLine="720"/>
        <w:jc w:val="both"/>
        <w:rPr>
          <w:rFonts w:ascii="Times New Roman" w:hAnsi="Times New Roman"/>
          <w:sz w:val="24"/>
          <w:szCs w:val="24"/>
          <w:lang w:val="uk-UA"/>
        </w:rPr>
      </w:pPr>
      <w:r w:rsidRPr="00764A23">
        <w:rPr>
          <w:rFonts w:ascii="Times New Roman" w:hAnsi="Times New Roman"/>
          <w:sz w:val="24"/>
          <w:szCs w:val="24"/>
          <w:lang w:val="uk-UA"/>
        </w:rPr>
        <w:t>Постійно організовуються заходи національно – патріотичного характеру до державних свят та пам’ятних подій. З початку 2023 року у міських заходах прийняли участь 3700 внутрішньо переміщених осіб, з них 111 дітей.</w:t>
      </w:r>
    </w:p>
    <w:p w14:paraId="33BD565A" w14:textId="77777777" w:rsidR="002D38E4" w:rsidRPr="00764A23" w:rsidRDefault="002D38E4" w:rsidP="00764A23">
      <w:pPr>
        <w:widowControl w:val="0"/>
        <w:tabs>
          <w:tab w:val="left" w:pos="720"/>
          <w:tab w:val="left" w:pos="1080"/>
        </w:tabs>
        <w:ind w:firstLine="720"/>
        <w:jc w:val="both"/>
        <w:rPr>
          <w:rFonts w:ascii="Times New Roman" w:hAnsi="Times New Roman"/>
          <w:sz w:val="24"/>
          <w:szCs w:val="24"/>
          <w:lang w:val="uk-UA"/>
        </w:rPr>
      </w:pPr>
    </w:p>
    <w:p w14:paraId="66DECDFA" w14:textId="62ACE5E4" w:rsidR="00CF00BC" w:rsidRPr="00C43B10" w:rsidRDefault="006C493D" w:rsidP="00764A23">
      <w:pPr>
        <w:widowControl w:val="0"/>
        <w:tabs>
          <w:tab w:val="left" w:pos="720"/>
          <w:tab w:val="left" w:pos="1080"/>
        </w:tabs>
        <w:ind w:firstLine="720"/>
        <w:jc w:val="both"/>
        <w:rPr>
          <w:rFonts w:ascii="Times New Roman" w:hAnsi="Times New Roman"/>
          <w:sz w:val="24"/>
          <w:szCs w:val="24"/>
          <w:lang w:val="uk-UA"/>
        </w:rPr>
      </w:pPr>
      <w:r w:rsidRPr="00C43B10">
        <w:rPr>
          <w:rFonts w:ascii="Times New Roman" w:hAnsi="Times New Roman"/>
          <w:sz w:val="24"/>
          <w:szCs w:val="24"/>
          <w:lang w:val="uk-UA"/>
        </w:rPr>
        <w:t>2.9. Стан безпеки мешканців</w:t>
      </w:r>
    </w:p>
    <w:p w14:paraId="0C90D906" w14:textId="4390D44D" w:rsidR="00CF00BC" w:rsidRPr="00764A23" w:rsidRDefault="001723EA" w:rsidP="00764A23">
      <w:pPr>
        <w:ind w:firstLine="72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В</w:t>
      </w:r>
      <w:r w:rsidR="00CF00BC" w:rsidRPr="00764A23">
        <w:rPr>
          <w:rFonts w:ascii="Times New Roman" w:hAnsi="Times New Roman"/>
          <w:sz w:val="24"/>
          <w:szCs w:val="24"/>
          <w:shd w:val="clear" w:color="auto" w:fill="FFFFFF"/>
          <w:lang w:val="uk-UA"/>
        </w:rPr>
        <w:t xml:space="preserve"> місті Южноукраїнську встановлена система відеоспостереження «Безпечне місто», метою якої є підвищення рівня благоустрою міста, покращення роботи щодо забезпечення громадського порядку, профілактики злочинності та боротьби з нею, охорони прав, свобод та законних інтересів громадян.</w:t>
      </w:r>
      <w:r w:rsidR="00CF00BC" w:rsidRPr="00764A23">
        <w:rPr>
          <w:rFonts w:ascii="Times New Roman" w:hAnsi="Times New Roman"/>
          <w:sz w:val="24"/>
          <w:szCs w:val="24"/>
          <w:shd w:val="clear" w:color="auto" w:fill="FFFFFF"/>
        </w:rPr>
        <w:t> </w:t>
      </w:r>
    </w:p>
    <w:p w14:paraId="2BE26F8E" w14:textId="77777777" w:rsidR="00CF00BC" w:rsidRDefault="00CF00BC" w:rsidP="00764A23">
      <w:pPr>
        <w:ind w:firstLine="720"/>
        <w:jc w:val="both"/>
        <w:rPr>
          <w:rFonts w:ascii="Times New Roman" w:hAnsi="Times New Roman"/>
          <w:sz w:val="24"/>
          <w:szCs w:val="24"/>
          <w:shd w:val="clear" w:color="auto" w:fill="FFFFFF"/>
          <w:lang w:val="uk-UA"/>
        </w:rPr>
      </w:pPr>
      <w:r w:rsidRPr="00764A23">
        <w:rPr>
          <w:rFonts w:ascii="Times New Roman" w:hAnsi="Times New Roman"/>
          <w:sz w:val="24"/>
          <w:szCs w:val="24"/>
          <w:shd w:val="clear" w:color="auto" w:fill="FFFFFF"/>
          <w:lang w:val="uk-UA"/>
        </w:rPr>
        <w:t>Система відеоспостереження «Безпечне місто» налічує 31 камеру, що розташовані в місті Южноукраїнську з урахуванням найбільш напружених транспортних розв’язок та місць скупчення людей.</w:t>
      </w:r>
    </w:p>
    <w:p w14:paraId="18A8C9DB" w14:textId="5D398C94" w:rsidR="001723EA" w:rsidRPr="00C43B10" w:rsidRDefault="001723EA" w:rsidP="001723EA">
      <w:pPr>
        <w:widowControl w:val="0"/>
        <w:tabs>
          <w:tab w:val="left" w:pos="720"/>
          <w:tab w:val="left" w:pos="1080"/>
        </w:tabs>
        <w:ind w:firstLine="720"/>
        <w:jc w:val="both"/>
        <w:rPr>
          <w:rFonts w:ascii="Times New Roman" w:hAnsi="Times New Roman"/>
          <w:sz w:val="24"/>
          <w:szCs w:val="24"/>
          <w:lang w:val="uk-UA"/>
        </w:rPr>
      </w:pPr>
      <w:r w:rsidRPr="00C43B10">
        <w:rPr>
          <w:rFonts w:ascii="Times New Roman" w:hAnsi="Times New Roman"/>
          <w:sz w:val="24"/>
          <w:szCs w:val="24"/>
          <w:lang w:val="uk-UA"/>
        </w:rPr>
        <w:t>Цивільний захист населення</w:t>
      </w:r>
    </w:p>
    <w:p w14:paraId="6775458E" w14:textId="77777777" w:rsidR="005D1641" w:rsidRPr="005D1641" w:rsidRDefault="005D1641" w:rsidP="009E79B0">
      <w:pPr>
        <w:ind w:firstLine="720"/>
        <w:jc w:val="both"/>
        <w:rPr>
          <w:rFonts w:ascii="Times New Roman" w:hAnsi="Times New Roman"/>
          <w:sz w:val="24"/>
          <w:szCs w:val="24"/>
          <w:lang w:val="uk-UA"/>
        </w:rPr>
      </w:pPr>
      <w:r>
        <w:rPr>
          <w:rFonts w:ascii="Times New Roman" w:hAnsi="Times New Roman"/>
          <w:sz w:val="24"/>
          <w:szCs w:val="24"/>
          <w:lang w:val="uk-UA"/>
        </w:rPr>
        <w:t xml:space="preserve">Южноукраїнська міська територіальна громада розташована в 30 км зоні </w:t>
      </w:r>
      <w:r w:rsidRPr="00764A23">
        <w:rPr>
          <w:rFonts w:ascii="Times New Roman" w:hAnsi="Times New Roman"/>
          <w:sz w:val="24"/>
          <w:szCs w:val="24"/>
          <w:lang w:val="uk-UA"/>
        </w:rPr>
        <w:t>відокремленого підрозділу «Південноукраїнська АЕС» державного підприємства «Національна атомна енергогенеруюча компанія «Енергоатом»</w:t>
      </w:r>
      <w:r>
        <w:rPr>
          <w:rFonts w:ascii="Times New Roman" w:hAnsi="Times New Roman"/>
          <w:sz w:val="24"/>
          <w:szCs w:val="24"/>
          <w:lang w:val="uk-UA"/>
        </w:rPr>
        <w:t xml:space="preserve">, враховуючи таку специфіку є необхідність у постійній інформаційно-роз’яснювальній роботі стосовно </w:t>
      </w:r>
      <w:r w:rsidRPr="005D1641">
        <w:rPr>
          <w:rFonts w:ascii="Times New Roman" w:hAnsi="Times New Roman"/>
          <w:sz w:val="24"/>
          <w:szCs w:val="24"/>
          <w:lang w:val="uk-UA"/>
        </w:rPr>
        <w:t>безпеки проживаючого населення.</w:t>
      </w:r>
    </w:p>
    <w:p w14:paraId="7551BDAB" w14:textId="77777777" w:rsidR="009E79B0" w:rsidRPr="005D1641" w:rsidRDefault="009E79B0" w:rsidP="009E79B0">
      <w:pPr>
        <w:ind w:firstLine="720"/>
        <w:jc w:val="both"/>
        <w:rPr>
          <w:rFonts w:ascii="Times New Roman" w:hAnsi="Times New Roman"/>
          <w:sz w:val="24"/>
          <w:szCs w:val="24"/>
          <w:u w:val="single"/>
          <w:lang w:val="uk-UA"/>
        </w:rPr>
      </w:pPr>
      <w:r w:rsidRPr="005D1641">
        <w:rPr>
          <w:rFonts w:ascii="Times New Roman" w:hAnsi="Times New Roman"/>
          <w:sz w:val="24"/>
          <w:szCs w:val="24"/>
          <w:u w:val="single"/>
          <w:lang w:val="uk-UA"/>
        </w:rPr>
        <w:t>Цілі та основні пріоритети розвитку:</w:t>
      </w:r>
    </w:p>
    <w:p w14:paraId="5BE62E46" w14:textId="50FA6255" w:rsidR="009E79B0" w:rsidRPr="005D1641" w:rsidRDefault="00602A0C" w:rsidP="009E79B0">
      <w:pPr>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9E79B0" w:rsidRPr="005D1641">
        <w:rPr>
          <w:rFonts w:ascii="Times New Roman" w:hAnsi="Times New Roman"/>
          <w:sz w:val="24"/>
          <w:szCs w:val="24"/>
          <w:lang w:val="uk-UA"/>
        </w:rPr>
        <w:t>зменшення ризику виникнення надзвичайних ситуацій на території Южноукраїнської міської територіальної громади та забезпечення готовності органів управління і сил цивільного захисту;</w:t>
      </w:r>
    </w:p>
    <w:p w14:paraId="4CEDF3CF" w14:textId="5FAF359F" w:rsidR="009E3FEA" w:rsidRPr="005D1641" w:rsidRDefault="009E3FEA" w:rsidP="009E3FEA">
      <w:pPr>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9E79B0" w:rsidRPr="005D1641">
        <w:rPr>
          <w:rFonts w:ascii="Times New Roman" w:hAnsi="Times New Roman"/>
          <w:sz w:val="24"/>
          <w:szCs w:val="24"/>
          <w:lang w:val="uk-UA"/>
        </w:rPr>
        <w:t>реалізація заходів у сфері цивільного захисту;</w:t>
      </w:r>
    </w:p>
    <w:p w14:paraId="54681383" w14:textId="4F9712C3" w:rsidR="009E79B0" w:rsidRPr="005D1641" w:rsidRDefault="00602A0C" w:rsidP="009E79B0">
      <w:pPr>
        <w:ind w:firstLine="720"/>
        <w:jc w:val="both"/>
        <w:rPr>
          <w:rFonts w:ascii="Times New Roman" w:hAnsi="Times New Roman"/>
          <w:sz w:val="24"/>
          <w:szCs w:val="24"/>
          <w:lang w:val="uk-UA"/>
        </w:rPr>
      </w:pPr>
      <w:r>
        <w:rPr>
          <w:rFonts w:ascii="Times New Roman" w:hAnsi="Times New Roman"/>
          <w:sz w:val="24"/>
          <w:szCs w:val="24"/>
          <w:lang w:val="uk-UA"/>
        </w:rPr>
        <w:t>-</w:t>
      </w:r>
      <w:r w:rsidR="009E79B0" w:rsidRPr="005D1641">
        <w:rPr>
          <w:rFonts w:ascii="Times New Roman" w:hAnsi="Times New Roman"/>
          <w:sz w:val="24"/>
          <w:szCs w:val="24"/>
          <w:lang w:val="uk-UA"/>
        </w:rPr>
        <w:t xml:space="preserve"> забезпечення функціонування апаратури і технічних засобів оповіщення.</w:t>
      </w:r>
    </w:p>
    <w:p w14:paraId="78F46D77" w14:textId="77777777" w:rsidR="00CF00BC" w:rsidRPr="000C5F58" w:rsidRDefault="00CF00BC" w:rsidP="00764A23">
      <w:pPr>
        <w:ind w:firstLine="720"/>
        <w:jc w:val="both"/>
        <w:rPr>
          <w:rFonts w:ascii="Times New Roman" w:hAnsi="Times New Roman"/>
          <w:sz w:val="24"/>
          <w:szCs w:val="24"/>
          <w:lang w:val="uk-UA"/>
        </w:rPr>
      </w:pPr>
      <w:r w:rsidRPr="000C5F58">
        <w:rPr>
          <w:rFonts w:ascii="Times New Roman" w:hAnsi="Times New Roman"/>
          <w:sz w:val="24"/>
          <w:szCs w:val="24"/>
          <w:lang w:val="uk-UA"/>
        </w:rPr>
        <w:t>Безпека життєдіяльності жителів громади</w:t>
      </w:r>
    </w:p>
    <w:p w14:paraId="54186750" w14:textId="77777777" w:rsidR="00CF00BC" w:rsidRPr="00764A23" w:rsidRDefault="00CF00BC" w:rsidP="00764A23">
      <w:pPr>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Проблемні питання:</w:t>
      </w:r>
    </w:p>
    <w:p w14:paraId="47405648" w14:textId="2BBAB41E" w:rsidR="00CF00BC" w:rsidRPr="00764A23" w:rsidRDefault="00602A0C" w:rsidP="00764A23">
      <w:pPr>
        <w:ind w:firstLine="720"/>
        <w:jc w:val="both"/>
        <w:rPr>
          <w:rFonts w:ascii="Times New Roman" w:hAnsi="Times New Roman"/>
          <w:sz w:val="24"/>
          <w:szCs w:val="24"/>
          <w:lang w:val="uk-UA"/>
        </w:rPr>
      </w:pPr>
      <w:r>
        <w:rPr>
          <w:rFonts w:ascii="Times New Roman" w:hAnsi="Times New Roman"/>
          <w:sz w:val="24"/>
          <w:szCs w:val="24"/>
          <w:lang w:val="uk-UA"/>
        </w:rPr>
        <w:t>-</w:t>
      </w:r>
      <w:r w:rsidR="00CF00BC" w:rsidRPr="00764A23">
        <w:rPr>
          <w:rFonts w:ascii="Times New Roman" w:hAnsi="Times New Roman"/>
          <w:sz w:val="24"/>
          <w:szCs w:val="24"/>
          <w:lang w:val="uk-UA"/>
        </w:rPr>
        <w:t> </w:t>
      </w:r>
      <w:r w:rsidR="00CF00BC" w:rsidRPr="00764A23">
        <w:rPr>
          <w:rFonts w:ascii="Times New Roman" w:hAnsi="Times New Roman"/>
          <w:color w:val="000000"/>
          <w:sz w:val="24"/>
          <w:szCs w:val="24"/>
          <w:shd w:val="clear" w:color="auto" w:fill="FFFFFF"/>
          <w:lang w:val="uk-UA"/>
        </w:rPr>
        <w:t>можливість ускладнення криміногенної ситуації в громаді через погіршення економічної та соціальної ситуації в цілому</w:t>
      </w:r>
      <w:r w:rsidR="00CF00BC" w:rsidRPr="00764A23">
        <w:rPr>
          <w:rFonts w:ascii="Times New Roman" w:hAnsi="Times New Roman"/>
          <w:sz w:val="24"/>
          <w:szCs w:val="24"/>
          <w:lang w:val="uk-UA"/>
        </w:rPr>
        <w:t>.</w:t>
      </w:r>
    </w:p>
    <w:p w14:paraId="0A3AE96B" w14:textId="77777777" w:rsidR="00CF00BC" w:rsidRPr="00764A23" w:rsidRDefault="00CF00BC" w:rsidP="00764A23">
      <w:pPr>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Цілі та основні пріоритети розвитку:</w:t>
      </w:r>
    </w:p>
    <w:p w14:paraId="11195882" w14:textId="7A2445CC" w:rsidR="00CF00BC" w:rsidRPr="00764A23" w:rsidRDefault="00602A0C" w:rsidP="00764A23">
      <w:pPr>
        <w:ind w:firstLine="720"/>
        <w:jc w:val="both"/>
        <w:rPr>
          <w:rFonts w:ascii="Times New Roman" w:hAnsi="Times New Roman"/>
          <w:sz w:val="24"/>
          <w:szCs w:val="24"/>
          <w:lang w:val="uk-UA"/>
        </w:rPr>
      </w:pPr>
      <w:r>
        <w:rPr>
          <w:rFonts w:ascii="Times New Roman" w:hAnsi="Times New Roman"/>
          <w:sz w:val="24"/>
          <w:szCs w:val="24"/>
          <w:lang w:val="uk-UA"/>
        </w:rPr>
        <w:t>-</w:t>
      </w:r>
      <w:r w:rsidR="00CF00BC" w:rsidRPr="00764A23">
        <w:rPr>
          <w:rFonts w:ascii="Times New Roman" w:hAnsi="Times New Roman"/>
          <w:sz w:val="24"/>
          <w:szCs w:val="24"/>
          <w:lang w:val="uk-UA"/>
        </w:rPr>
        <w:t> забезпечення особистої безпеки громадян, захисту їхніх прав, свобод і законних інтересів від протиправних посягань;</w:t>
      </w:r>
    </w:p>
    <w:p w14:paraId="14653444" w14:textId="18FB91B6" w:rsidR="00CF00BC" w:rsidRPr="00764A23" w:rsidRDefault="00602A0C" w:rsidP="00764A23">
      <w:pPr>
        <w:ind w:firstLine="720"/>
        <w:jc w:val="both"/>
        <w:rPr>
          <w:rFonts w:ascii="Times New Roman" w:hAnsi="Times New Roman"/>
          <w:sz w:val="24"/>
          <w:szCs w:val="24"/>
          <w:lang w:val="uk-UA"/>
        </w:rPr>
      </w:pPr>
      <w:r>
        <w:rPr>
          <w:rFonts w:ascii="Times New Roman" w:hAnsi="Times New Roman"/>
          <w:sz w:val="24"/>
          <w:szCs w:val="24"/>
          <w:lang w:val="uk-UA"/>
        </w:rPr>
        <w:t>-</w:t>
      </w:r>
      <w:r w:rsidR="00CF00BC" w:rsidRPr="00764A23">
        <w:rPr>
          <w:rFonts w:ascii="Times New Roman" w:hAnsi="Times New Roman"/>
          <w:sz w:val="24"/>
          <w:szCs w:val="24"/>
          <w:lang w:val="uk-UA"/>
        </w:rPr>
        <w:t> підвищення рівня захисту прав, свобод і власності громадян, створення безпечних умов життя;</w:t>
      </w:r>
    </w:p>
    <w:p w14:paraId="0992E1A8" w14:textId="6E7E8365" w:rsidR="00CF00BC" w:rsidRPr="00764A23" w:rsidRDefault="00602A0C" w:rsidP="00764A23">
      <w:pPr>
        <w:ind w:firstLine="720"/>
        <w:jc w:val="both"/>
        <w:rPr>
          <w:rFonts w:ascii="Times New Roman" w:hAnsi="Times New Roman"/>
          <w:sz w:val="24"/>
          <w:szCs w:val="24"/>
          <w:lang w:val="uk-UA"/>
        </w:rPr>
      </w:pPr>
      <w:r>
        <w:rPr>
          <w:rFonts w:ascii="Times New Roman" w:hAnsi="Times New Roman"/>
          <w:sz w:val="24"/>
          <w:szCs w:val="24"/>
          <w:lang w:val="uk-UA"/>
        </w:rPr>
        <w:t>-</w:t>
      </w:r>
      <w:r w:rsidR="00CF00BC" w:rsidRPr="00764A23">
        <w:rPr>
          <w:rFonts w:ascii="Times New Roman" w:hAnsi="Times New Roman"/>
          <w:sz w:val="24"/>
          <w:szCs w:val="24"/>
          <w:lang w:val="uk-UA"/>
        </w:rPr>
        <w:t> залучення громадян до участі у зміцненні громадського порядку та дотримання законності.</w:t>
      </w:r>
    </w:p>
    <w:p w14:paraId="65B5EA0E" w14:textId="3D260B36" w:rsidR="002D5803" w:rsidRPr="000C5F58" w:rsidRDefault="002D5803" w:rsidP="00764A23">
      <w:pPr>
        <w:pStyle w:val="2"/>
        <w:spacing w:before="0" w:after="0"/>
        <w:ind w:left="0" w:firstLine="720"/>
        <w:rPr>
          <w:rFonts w:ascii="Times New Roman" w:hAnsi="Times New Roman"/>
          <w:b w:val="0"/>
          <w:szCs w:val="24"/>
        </w:rPr>
      </w:pPr>
      <w:r w:rsidRPr="000C5F58">
        <w:rPr>
          <w:rFonts w:ascii="Times New Roman" w:hAnsi="Times New Roman"/>
          <w:b w:val="0"/>
          <w:szCs w:val="24"/>
        </w:rPr>
        <w:lastRenderedPageBreak/>
        <w:t>2.10. Економічний розвиток</w:t>
      </w:r>
    </w:p>
    <w:p w14:paraId="7B4A8BA1" w14:textId="77777777" w:rsidR="00CF00BC" w:rsidRPr="00764A23" w:rsidRDefault="00CF00BC" w:rsidP="00764A23">
      <w:pPr>
        <w:ind w:firstLine="720"/>
        <w:jc w:val="both"/>
        <w:rPr>
          <w:rFonts w:ascii="Times New Roman" w:hAnsi="Times New Roman"/>
          <w:sz w:val="24"/>
          <w:szCs w:val="24"/>
          <w:lang w:val="uk-UA"/>
        </w:rPr>
      </w:pPr>
      <w:bookmarkStart w:id="1" w:name="_Toc436423081"/>
      <w:r w:rsidRPr="00764A23">
        <w:rPr>
          <w:rFonts w:ascii="Times New Roman" w:hAnsi="Times New Roman"/>
          <w:sz w:val="24"/>
          <w:szCs w:val="24"/>
          <w:lang w:val="uk-UA"/>
        </w:rPr>
        <w:t xml:space="preserve">У промисловості найбільшу питому вагу займають підприємства з виробництва та перерозподілу електричної енергії: </w:t>
      </w:r>
      <w:r w:rsidRPr="00764A23">
        <w:rPr>
          <w:rFonts w:ascii="Times New Roman" w:hAnsi="Times New Roman"/>
          <w:color w:val="000000"/>
          <w:sz w:val="24"/>
          <w:szCs w:val="24"/>
          <w:lang w:val="uk-UA"/>
        </w:rPr>
        <w:t>відокремлений підрозділ «Південноукраїнська АЕС» державного підприємства «Національна атомна енергогенеруюча компанія «Енергоатом», Дочірнє підприємство електричних мереж приватного акціонерного товариства «Атомсервіс»</w:t>
      </w:r>
      <w:r w:rsidRPr="00764A23">
        <w:rPr>
          <w:rFonts w:ascii="Times New Roman" w:hAnsi="Times New Roman"/>
          <w:sz w:val="24"/>
          <w:szCs w:val="24"/>
          <w:lang w:val="uk-UA"/>
        </w:rPr>
        <w:t>.</w:t>
      </w:r>
    </w:p>
    <w:p w14:paraId="4EA0F762" w14:textId="321B8454" w:rsidR="008755BC" w:rsidRPr="00764A23" w:rsidRDefault="008755BC"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Працевлаштовано 67 осіб з числа внутрішньо переміщених.</w:t>
      </w:r>
    </w:p>
    <w:p w14:paraId="75DBA6BB" w14:textId="77777777" w:rsidR="00CF00BC" w:rsidRPr="00764A23" w:rsidRDefault="00CF00BC" w:rsidP="00764A23">
      <w:pPr>
        <w:pStyle w:val="afc"/>
        <w:spacing w:before="0" w:beforeAutospacing="0" w:after="0" w:afterAutospacing="0"/>
        <w:ind w:firstLine="720"/>
        <w:jc w:val="both"/>
      </w:pPr>
      <w:r w:rsidRPr="00764A23">
        <w:rPr>
          <w:color w:val="000000"/>
        </w:rPr>
        <w:t xml:space="preserve">Основним промисловим підприємством є </w:t>
      </w:r>
      <w:r w:rsidRPr="00764A23">
        <w:t>ВП ПАЕС ДП НАЕК «Енергоатом»</w:t>
      </w:r>
      <w:r w:rsidRPr="00764A23">
        <w:rPr>
          <w:color w:val="000000"/>
        </w:rPr>
        <w:t xml:space="preserve">, яке займається виробництвом електроенергії. </w:t>
      </w:r>
    </w:p>
    <w:p w14:paraId="06984EE5" w14:textId="77777777" w:rsidR="00CF00BC" w:rsidRPr="00764A23" w:rsidRDefault="00CF00BC" w:rsidP="00764A23">
      <w:pPr>
        <w:ind w:firstLine="720"/>
        <w:jc w:val="both"/>
        <w:rPr>
          <w:rFonts w:ascii="Times New Roman" w:hAnsi="Times New Roman"/>
          <w:sz w:val="24"/>
          <w:szCs w:val="24"/>
          <w:lang w:val="uk-UA"/>
        </w:rPr>
      </w:pPr>
      <w:r w:rsidRPr="00764A23">
        <w:rPr>
          <w:rFonts w:ascii="Times New Roman" w:hAnsi="Times New Roman"/>
          <w:color w:val="000000"/>
          <w:sz w:val="24"/>
          <w:szCs w:val="24"/>
          <w:lang w:val="uk-UA"/>
        </w:rPr>
        <w:t xml:space="preserve">Південноукраїнська АЕС – це сучасне енергетичне підприємство, яке є містоутворюючим та бюджетоутворюючим підприємством, відіграє важливу роль у соціально-економічному розвитку міста. </w:t>
      </w:r>
      <w:r w:rsidRPr="00764A23">
        <w:rPr>
          <w:rFonts w:ascii="Times New Roman" w:hAnsi="Times New Roman"/>
          <w:color w:val="000000"/>
          <w:sz w:val="24"/>
          <w:szCs w:val="24"/>
          <w:lang w:val="ru-RU"/>
        </w:rPr>
        <w:t xml:space="preserve">До </w:t>
      </w:r>
      <w:r w:rsidRPr="00764A23">
        <w:rPr>
          <w:rFonts w:ascii="Times New Roman" w:hAnsi="Times New Roman"/>
          <w:color w:val="000000"/>
          <w:sz w:val="24"/>
          <w:szCs w:val="24"/>
          <w:lang w:val="uk-UA"/>
        </w:rPr>
        <w:t>Південноукраїнського</w:t>
      </w:r>
      <w:r w:rsidRPr="00764A23">
        <w:rPr>
          <w:rFonts w:ascii="Times New Roman" w:hAnsi="Times New Roman"/>
          <w:color w:val="000000"/>
          <w:sz w:val="24"/>
          <w:szCs w:val="24"/>
          <w:lang w:val="ru-RU"/>
        </w:rPr>
        <w:t xml:space="preserve"> енергетичного </w:t>
      </w:r>
      <w:r w:rsidRPr="00764A23">
        <w:rPr>
          <w:rFonts w:ascii="Times New Roman" w:hAnsi="Times New Roman"/>
          <w:sz w:val="24"/>
          <w:szCs w:val="24"/>
          <w:lang w:val="ru-RU"/>
        </w:rPr>
        <w:t xml:space="preserve">комплексу входять </w:t>
      </w:r>
      <w:r w:rsidRPr="00764A23">
        <w:rPr>
          <w:rFonts w:ascii="Times New Roman" w:hAnsi="Times New Roman"/>
          <w:color w:val="000000"/>
          <w:sz w:val="24"/>
          <w:szCs w:val="24"/>
          <w:lang w:val="uk-UA"/>
        </w:rPr>
        <w:t>Південноукраїнська</w:t>
      </w:r>
      <w:r w:rsidRPr="00764A23">
        <w:rPr>
          <w:rFonts w:ascii="Times New Roman" w:hAnsi="Times New Roman"/>
          <w:sz w:val="24"/>
          <w:szCs w:val="24"/>
          <w:lang w:val="ru-RU"/>
        </w:rPr>
        <w:t xml:space="preserve"> АЕС (три атомні енергоблоки сумарною потужністю 3000 МВт), Олександрівська ГЕС на річці Південний Буг і високоманеврена Ташлицька гідроакумулююча станція.</w:t>
      </w:r>
    </w:p>
    <w:p w14:paraId="1C175D84" w14:textId="0683BD45" w:rsidR="00CF00BC" w:rsidRPr="00764A23" w:rsidRDefault="00CF00BC" w:rsidP="00764A23">
      <w:pPr>
        <w:pStyle w:val="afc"/>
        <w:spacing w:before="0" w:beforeAutospacing="0" w:after="0" w:afterAutospacing="0"/>
        <w:ind w:firstLine="720"/>
        <w:jc w:val="both"/>
      </w:pPr>
      <w:r w:rsidRPr="00764A23">
        <w:t xml:space="preserve">Енергетичним комплексом на Південному Бузі щороку виробляється </w:t>
      </w:r>
      <w:r w:rsidR="00602A0C" w:rsidRPr="00602A0C">
        <w:t xml:space="preserve">                  </w:t>
      </w:r>
      <w:r w:rsidRPr="00764A23">
        <w:t>17-20 млрд кВт·год. електричної енергії, яка складає приблизно 10% загального виробництва електроенергії в країні та близько 20% її генерації на українських атомних електростанціях.</w:t>
      </w:r>
    </w:p>
    <w:p w14:paraId="42C0AC63" w14:textId="77777777" w:rsidR="002D5803" w:rsidRPr="000C5F58" w:rsidRDefault="002D5803" w:rsidP="00764A23">
      <w:pPr>
        <w:pStyle w:val="2"/>
        <w:spacing w:before="0" w:after="0"/>
        <w:ind w:left="0" w:firstLine="720"/>
        <w:jc w:val="center"/>
        <w:rPr>
          <w:rFonts w:ascii="Times New Roman" w:hAnsi="Times New Roman"/>
          <w:b w:val="0"/>
          <w:szCs w:val="24"/>
          <w:lang w:val="ru-RU"/>
        </w:rPr>
      </w:pPr>
      <w:r w:rsidRPr="000C5F58">
        <w:rPr>
          <w:rFonts w:ascii="Times New Roman" w:hAnsi="Times New Roman"/>
          <w:b w:val="0"/>
          <w:szCs w:val="24"/>
        </w:rPr>
        <w:t>2.11. Характеристика фінансового стану та бюджету територіальної громади</w:t>
      </w:r>
      <w:bookmarkEnd w:id="1"/>
      <w:r w:rsidRPr="000C5F58">
        <w:rPr>
          <w:rFonts w:ascii="Times New Roman" w:hAnsi="Times New Roman"/>
          <w:b w:val="0"/>
          <w:szCs w:val="24"/>
        </w:rPr>
        <w:t>, окремо – видатки на потреби ВПО</w:t>
      </w:r>
    </w:p>
    <w:p w14:paraId="02EFE810" w14:textId="4BF47368" w:rsidR="00444E55" w:rsidRPr="000C5F58" w:rsidRDefault="008767A4" w:rsidP="000C5F58">
      <w:pPr>
        <w:pStyle w:val="TableTitle"/>
        <w:rPr>
          <w:lang w:val="ru-RU"/>
        </w:rPr>
      </w:pPr>
      <w:bookmarkStart w:id="2" w:name="_Toc291687803"/>
      <w:bookmarkStart w:id="3" w:name="_Toc291842834"/>
      <w:bookmarkStart w:id="4" w:name="_Toc291842976"/>
      <w:bookmarkStart w:id="5" w:name="_Toc291843095"/>
      <w:r w:rsidRPr="000C5F58">
        <w:rPr>
          <w:lang w:val="ru-RU"/>
        </w:rPr>
        <w:t xml:space="preserve">Мал. 1. </w:t>
      </w:r>
      <w:r w:rsidR="00444E55" w:rsidRPr="000C5F58">
        <w:t>Доходи бюджету, млн. грн.</w:t>
      </w:r>
      <w:bookmarkEnd w:id="2"/>
      <w:bookmarkEnd w:id="3"/>
      <w:bookmarkEnd w:id="4"/>
      <w:bookmarkEnd w:id="5"/>
    </w:p>
    <w:p w14:paraId="50717710" w14:textId="06918C55" w:rsidR="00444E55" w:rsidRDefault="00444E55" w:rsidP="00444E55">
      <w:pPr>
        <w:rPr>
          <w:lang w:val="ru-RU"/>
        </w:rPr>
      </w:pPr>
      <w:r>
        <w:rPr>
          <w:noProof/>
          <w:lang w:val="uk-UA" w:eastAsia="uk-UA"/>
        </w:rPr>
        <w:drawing>
          <wp:inline distT="0" distB="0" distL="0" distR="0" wp14:anchorId="18C14038" wp14:editId="799A44C3">
            <wp:extent cx="5794745" cy="4603898"/>
            <wp:effectExtent l="0" t="0" r="15875" b="25400"/>
            <wp:docPr id="1" name="Диаграмма 1">
              <a:extLst xmlns:a="http://schemas.openxmlformats.org/drawingml/2006/main">
                <a:ext uri="{FF2B5EF4-FFF2-40B4-BE49-F238E27FC236}">
                  <a16:creationId xmlns:a16="http://schemas.microsoft.com/office/drawing/2014/main" id="{E60BBDFC-7AA0-1137-ABFB-E0FD69C53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C6D111" w14:textId="0B73DC6A" w:rsidR="002D5803" w:rsidRPr="000C5F58" w:rsidRDefault="001723EA" w:rsidP="000C5F58">
      <w:pPr>
        <w:pStyle w:val="TableTitle"/>
      </w:pPr>
      <w:r w:rsidRPr="000C5F58">
        <w:lastRenderedPageBreak/>
        <w:t xml:space="preserve">Мал. 2. </w:t>
      </w:r>
      <w:r w:rsidR="002D5803" w:rsidRPr="000C5F58">
        <w:t>Структура видатків бюджету громади (прогнозні), млн. грн.</w:t>
      </w:r>
    </w:p>
    <w:p w14:paraId="06707F99" w14:textId="77777777" w:rsidR="007A71FD" w:rsidRDefault="007A71FD" w:rsidP="007A71FD">
      <w:pPr>
        <w:pStyle w:val="2"/>
        <w:spacing w:before="0" w:after="0"/>
        <w:ind w:left="0" w:firstLine="0"/>
        <w:rPr>
          <w:rFonts w:ascii="Times New Roman" w:hAnsi="Times New Roman"/>
          <w:i/>
          <w:szCs w:val="24"/>
        </w:rPr>
      </w:pPr>
      <w:r>
        <w:rPr>
          <w:noProof/>
          <w:lang w:eastAsia="uk-UA"/>
        </w:rPr>
        <w:drawing>
          <wp:inline distT="0" distB="0" distL="0" distR="0" wp14:anchorId="1FDE1D62" wp14:editId="004E3F7E">
            <wp:extent cx="5773479" cy="5358809"/>
            <wp:effectExtent l="0" t="0" r="17780" b="13335"/>
            <wp:docPr id="3" name="Діаграма 1">
              <a:extLst xmlns:a="http://schemas.openxmlformats.org/drawingml/2006/main">
                <a:ext uri="{FF2B5EF4-FFF2-40B4-BE49-F238E27FC236}">
                  <a16:creationId xmlns:a16="http://schemas.microsoft.com/office/drawing/2014/main" id="{DEC1D32C-9D0F-2746-5143-1804331A6B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4EBD24" w14:textId="24DBC57C" w:rsidR="002D5803" w:rsidRPr="000C5F58" w:rsidRDefault="002D5803" w:rsidP="007A71FD">
      <w:pPr>
        <w:pStyle w:val="2"/>
        <w:spacing w:before="0" w:after="0"/>
        <w:ind w:left="0" w:firstLine="0"/>
        <w:rPr>
          <w:rFonts w:ascii="Times New Roman" w:hAnsi="Times New Roman"/>
          <w:b w:val="0"/>
          <w:szCs w:val="24"/>
        </w:rPr>
      </w:pPr>
      <w:r w:rsidRPr="000C5F58">
        <w:rPr>
          <w:rFonts w:ascii="Times New Roman" w:hAnsi="Times New Roman"/>
          <w:b w:val="0"/>
          <w:szCs w:val="24"/>
        </w:rPr>
        <w:t>2.12. Органи управління громадою</w:t>
      </w:r>
    </w:p>
    <w:p w14:paraId="0DF13EB0" w14:textId="0700B20C" w:rsidR="00CF00BC" w:rsidRPr="00764A23" w:rsidRDefault="00CF00BC" w:rsidP="00764A23">
      <w:pPr>
        <w:ind w:firstLine="720"/>
        <w:jc w:val="both"/>
        <w:rPr>
          <w:rFonts w:ascii="Times New Roman" w:hAnsi="Times New Roman"/>
          <w:bCs/>
          <w:sz w:val="24"/>
          <w:szCs w:val="24"/>
          <w:lang w:val="uk-UA"/>
        </w:rPr>
      </w:pPr>
      <w:r w:rsidRPr="00764A23">
        <w:rPr>
          <w:rFonts w:ascii="Times New Roman" w:hAnsi="Times New Roman"/>
          <w:bCs/>
          <w:sz w:val="24"/>
          <w:szCs w:val="24"/>
          <w:lang w:val="uk-UA"/>
        </w:rPr>
        <w:t xml:space="preserve">Загальна чисельність апарату ради та її виконавчих органів Южноукраїнської міської ради становить 231 особу, у тому числі: «Центр надання адміністративних послуг» (23 особи), служба у справах дітей (8 осіб), управління охорони здоров’я </w:t>
      </w:r>
      <w:r w:rsidR="00602A0C">
        <w:rPr>
          <w:rFonts w:ascii="Times New Roman" w:hAnsi="Times New Roman"/>
          <w:bCs/>
          <w:sz w:val="24"/>
          <w:szCs w:val="24"/>
          <w:lang w:val="uk-UA"/>
        </w:rPr>
        <w:t xml:space="preserve">                 </w:t>
      </w:r>
      <w:r w:rsidRPr="00764A23">
        <w:rPr>
          <w:rFonts w:ascii="Times New Roman" w:hAnsi="Times New Roman"/>
          <w:bCs/>
          <w:sz w:val="24"/>
          <w:szCs w:val="24"/>
          <w:lang w:val="uk-UA"/>
        </w:rPr>
        <w:t>(6 осіб), управління освіти (13 осіб), управління молоді, спорту та культури (7 осіб), управління соціального захисту населення (34 особи).</w:t>
      </w:r>
    </w:p>
    <w:p w14:paraId="7AFEA878" w14:textId="79D5DB91" w:rsidR="00CF00BC" w:rsidRPr="00764A23" w:rsidRDefault="00CF00BC"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Адміністративні послуги, у тому числі внутрішньо переміще</w:t>
      </w:r>
      <w:r w:rsidR="00B740F6">
        <w:rPr>
          <w:rFonts w:ascii="Times New Roman" w:hAnsi="Times New Roman"/>
          <w:sz w:val="24"/>
          <w:szCs w:val="24"/>
          <w:lang w:val="uk-UA"/>
        </w:rPr>
        <w:t>ним особам, надаються фахівцями</w:t>
      </w:r>
      <w:r w:rsidRPr="00764A23">
        <w:rPr>
          <w:rFonts w:ascii="Times New Roman" w:hAnsi="Times New Roman"/>
          <w:sz w:val="24"/>
          <w:szCs w:val="24"/>
          <w:lang w:val="uk-UA"/>
        </w:rPr>
        <w:t xml:space="preserve"> «Центру надання адміністративних послуг» (далі – ЦНАП). Соціальні послуги, у тому числі внутрішньо переміщеним особам, надаються фахівцями управління соціального захисту населення, КЗ «Територіальний центр соціального обслуговування (надання соціальних послуг) Южноукраїнської міської територіальної громади», Южноукраїнським міським центром соціальних служб, службою справах дітей, управління освіти.</w:t>
      </w:r>
    </w:p>
    <w:p w14:paraId="16920F30" w14:textId="77777777" w:rsidR="00CF00BC" w:rsidRPr="00764A23" w:rsidRDefault="00CF00BC"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З метою інформування та спрямування жителів громади з питань надання соціальної підтримки організовано роботу «телефонних гарячих ліній».</w:t>
      </w:r>
    </w:p>
    <w:p w14:paraId="7C5D6732" w14:textId="77777777" w:rsidR="00CF00BC" w:rsidRPr="00764A23" w:rsidRDefault="00CF00BC"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Рішенням виконавчого комітету Южноукраїнської міської ради від 07.06.2023 №186 </w:t>
      </w:r>
      <w:r w:rsidRPr="00764A23">
        <w:rPr>
          <w:rFonts w:ascii="Times New Roman" w:hAnsi="Times New Roman"/>
          <w:color w:val="000000"/>
          <w:sz w:val="24"/>
          <w:szCs w:val="24"/>
          <w:lang w:val="uk-UA"/>
        </w:rPr>
        <w:t xml:space="preserve">утворено Координаційний центр підтримки цивільного населення при виконавчому комітеті Южноукраїнської міської ради, затверджено його склад і Положення про нього. Цей центр утворено для </w:t>
      </w:r>
      <w:r w:rsidRPr="00764A23">
        <w:rPr>
          <w:rFonts w:ascii="Times New Roman" w:hAnsi="Times New Roman"/>
          <w:sz w:val="24"/>
          <w:szCs w:val="24"/>
          <w:lang w:val="uk-UA"/>
        </w:rPr>
        <w:t>підтримки та координації надання допомоги населенню, постраждалому внаслідок збройного конфлікту, у тому числі і внутрішньо переміщеним особам.</w:t>
      </w:r>
    </w:p>
    <w:p w14:paraId="2E94D315" w14:textId="53CACB3D" w:rsidR="002D5803" w:rsidRPr="000C5F58" w:rsidRDefault="002D5803" w:rsidP="003B3E2C">
      <w:pPr>
        <w:pStyle w:val="2"/>
        <w:spacing w:before="0" w:after="0"/>
        <w:ind w:left="0" w:firstLine="720"/>
        <w:jc w:val="both"/>
        <w:rPr>
          <w:rFonts w:ascii="Times New Roman" w:hAnsi="Times New Roman"/>
          <w:b w:val="0"/>
          <w:szCs w:val="24"/>
        </w:rPr>
      </w:pPr>
      <w:r w:rsidRPr="000C5F58">
        <w:rPr>
          <w:rFonts w:ascii="Times New Roman" w:hAnsi="Times New Roman"/>
          <w:b w:val="0"/>
          <w:szCs w:val="24"/>
        </w:rPr>
        <w:lastRenderedPageBreak/>
        <w:t>2.13. Інформація про органи самоорганізації населення та громадські об’єднання</w:t>
      </w:r>
    </w:p>
    <w:p w14:paraId="13CD7A46" w14:textId="77777777"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Для надання допомоги ВПО та мешканцям територіальної громади між органами місцевого самоврядування, волонтерськими організаціями та Товариством Червоного Хреста укладено меморандуми (15).</w:t>
      </w:r>
    </w:p>
    <w:p w14:paraId="4CD87EEF" w14:textId="25E3B79B"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Всебічній зв'язок з мешканцями громади, ВПО здійснюються через офіційний сайт міста Южноукраїнськ, сторінку «Фейсбук», Телеграмканал, групи у Вайбері та газету «Контакт».</w:t>
      </w:r>
      <w:r w:rsidR="00E409B1" w:rsidRPr="00764A23">
        <w:rPr>
          <w:rFonts w:ascii="Times New Roman" w:hAnsi="Times New Roman"/>
          <w:sz w:val="24"/>
          <w:szCs w:val="24"/>
          <w:lang w:val="uk-UA"/>
        </w:rPr>
        <w:t xml:space="preserve"> Працівники установ ведуть розʼяснювальну роботу у чатах у групах «Вайбера», Телеграм</w:t>
      </w:r>
      <w:r w:rsidR="0042787E" w:rsidRPr="00764A23">
        <w:rPr>
          <w:rFonts w:ascii="Times New Roman" w:hAnsi="Times New Roman"/>
          <w:sz w:val="24"/>
          <w:szCs w:val="24"/>
          <w:lang w:val="uk-UA"/>
        </w:rPr>
        <w:t>каналів та ін.</w:t>
      </w:r>
      <w:r w:rsidR="00E409B1" w:rsidRPr="00764A23">
        <w:rPr>
          <w:rFonts w:ascii="Times New Roman" w:hAnsi="Times New Roman"/>
          <w:sz w:val="24"/>
          <w:szCs w:val="24"/>
          <w:lang w:val="uk-UA"/>
        </w:rPr>
        <w:t xml:space="preserve"> Запроваджено «гарячі» лінії для інформування та надання консультацій громадянам, у тому числі і </w:t>
      </w:r>
      <w:r w:rsidR="00764A23" w:rsidRPr="00764A23">
        <w:rPr>
          <w:rFonts w:ascii="Times New Roman" w:hAnsi="Times New Roman"/>
          <w:sz w:val="24"/>
          <w:szCs w:val="24"/>
          <w:lang w:val="uk-UA"/>
        </w:rPr>
        <w:t>внутрішньо переміщеним особам</w:t>
      </w:r>
      <w:r w:rsidR="00E409B1" w:rsidRPr="00764A23">
        <w:rPr>
          <w:rFonts w:ascii="Times New Roman" w:hAnsi="Times New Roman"/>
          <w:sz w:val="24"/>
          <w:szCs w:val="24"/>
          <w:lang w:val="uk-UA"/>
        </w:rPr>
        <w:t xml:space="preserve">. </w:t>
      </w:r>
    </w:p>
    <w:p w14:paraId="288A76CF" w14:textId="5FBEF9F2" w:rsidR="006C493D"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На сьогодні громадські об’єднання (формальні чи неформальні), що складаються з </w:t>
      </w:r>
      <w:r w:rsidR="00764A23" w:rsidRPr="00764A23">
        <w:rPr>
          <w:rFonts w:ascii="Times New Roman" w:hAnsi="Times New Roman"/>
          <w:sz w:val="24"/>
          <w:szCs w:val="24"/>
          <w:lang w:val="uk-UA"/>
        </w:rPr>
        <w:t>внутрішньо переміщених осіб</w:t>
      </w:r>
      <w:r w:rsidRPr="00764A23">
        <w:rPr>
          <w:rFonts w:ascii="Times New Roman" w:hAnsi="Times New Roman"/>
          <w:sz w:val="24"/>
          <w:szCs w:val="24"/>
          <w:lang w:val="uk-UA"/>
        </w:rPr>
        <w:t xml:space="preserve"> та переймаються захистом їхніх інтересів, відсутні. </w:t>
      </w:r>
    </w:p>
    <w:p w14:paraId="7F2B176D" w14:textId="2C0783FC" w:rsidR="002D5803" w:rsidRPr="000C5F58" w:rsidRDefault="002D5803" w:rsidP="00764A23">
      <w:pPr>
        <w:pStyle w:val="2"/>
        <w:spacing w:before="0" w:after="0"/>
        <w:ind w:left="0" w:firstLine="720"/>
        <w:rPr>
          <w:rFonts w:ascii="Times New Roman" w:hAnsi="Times New Roman"/>
          <w:b w:val="0"/>
          <w:szCs w:val="24"/>
        </w:rPr>
      </w:pPr>
      <w:r w:rsidRPr="000C5F58">
        <w:rPr>
          <w:rFonts w:ascii="Times New Roman" w:hAnsi="Times New Roman"/>
          <w:b w:val="0"/>
          <w:szCs w:val="24"/>
        </w:rPr>
        <w:t>2.14.Стан діджиталізації громади</w:t>
      </w:r>
    </w:p>
    <w:p w14:paraId="51732C03" w14:textId="1B41167F"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В Ю</w:t>
      </w:r>
      <w:r w:rsidR="00BE01D5">
        <w:rPr>
          <w:rFonts w:ascii="Times New Roman" w:hAnsi="Times New Roman"/>
          <w:sz w:val="24"/>
          <w:szCs w:val="24"/>
          <w:lang w:val="uk-UA"/>
        </w:rPr>
        <w:t xml:space="preserve">жноукраїнській </w:t>
      </w:r>
      <w:r w:rsidR="003B3E2C">
        <w:rPr>
          <w:rFonts w:ascii="Times New Roman" w:hAnsi="Times New Roman"/>
          <w:sz w:val="24"/>
          <w:szCs w:val="24"/>
          <w:lang w:val="uk-UA"/>
        </w:rPr>
        <w:t>міській територіальній громаді</w:t>
      </w:r>
      <w:r w:rsidRPr="00764A23">
        <w:rPr>
          <w:rFonts w:ascii="Times New Roman" w:hAnsi="Times New Roman"/>
          <w:sz w:val="24"/>
          <w:szCs w:val="24"/>
          <w:lang w:val="uk-UA"/>
        </w:rPr>
        <w:t xml:space="preserve"> наявні наступні провайдери: «Укрсат», «Дикий сад», «Укртелеком», ДПТС «Квант», «Київстар».</w:t>
      </w:r>
    </w:p>
    <w:p w14:paraId="4A6C4362" w14:textId="77777777" w:rsidR="006C493D" w:rsidRPr="00764A23" w:rsidRDefault="006C493D" w:rsidP="00764A23">
      <w:pPr>
        <w:ind w:firstLine="720"/>
        <w:rPr>
          <w:rFonts w:ascii="Times New Roman" w:hAnsi="Times New Roman"/>
          <w:sz w:val="24"/>
          <w:szCs w:val="24"/>
          <w:u w:val="single"/>
          <w:lang w:val="uk-UA"/>
        </w:rPr>
      </w:pPr>
      <w:r w:rsidRPr="00764A23">
        <w:rPr>
          <w:rFonts w:ascii="Times New Roman" w:hAnsi="Times New Roman"/>
          <w:sz w:val="24"/>
          <w:szCs w:val="24"/>
          <w:u w:val="single"/>
          <w:lang w:val="uk-UA"/>
        </w:rPr>
        <w:t>Проблемні питання:</w:t>
      </w:r>
    </w:p>
    <w:p w14:paraId="3661EDB4" w14:textId="77777777"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відсутність електронного урядування;</w:t>
      </w:r>
    </w:p>
    <w:p w14:paraId="65E8E9D4" w14:textId="77777777"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недостатній рівень цифрової грамотності посадових осіб органів місцевого самоврядування та населення громади;</w:t>
      </w:r>
    </w:p>
    <w:p w14:paraId="335F693F" w14:textId="493B1CBE"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недосконале технічне забезпечення для запровадження електронного урядування.</w:t>
      </w:r>
    </w:p>
    <w:p w14:paraId="6E5559B2" w14:textId="77777777" w:rsidR="006C493D" w:rsidRPr="00764A23" w:rsidRDefault="006C493D" w:rsidP="00764A23">
      <w:pPr>
        <w:ind w:firstLine="720"/>
        <w:jc w:val="both"/>
        <w:rPr>
          <w:rFonts w:ascii="Times New Roman" w:hAnsi="Times New Roman"/>
          <w:sz w:val="24"/>
          <w:szCs w:val="24"/>
          <w:u w:val="single"/>
          <w:lang w:val="uk-UA"/>
        </w:rPr>
      </w:pPr>
      <w:r w:rsidRPr="00764A23">
        <w:rPr>
          <w:rFonts w:ascii="Times New Roman" w:hAnsi="Times New Roman"/>
          <w:sz w:val="24"/>
          <w:szCs w:val="24"/>
          <w:u w:val="single"/>
          <w:lang w:val="uk-UA"/>
        </w:rPr>
        <w:t>Цілі та основні пріоритети розвитку:</w:t>
      </w:r>
    </w:p>
    <w:p w14:paraId="5B5EEA43" w14:textId="77777777" w:rsidR="006C493D" w:rsidRPr="002E1559" w:rsidRDefault="006C493D" w:rsidP="00764A23">
      <w:pPr>
        <w:ind w:firstLine="720"/>
        <w:jc w:val="both"/>
        <w:rPr>
          <w:rFonts w:ascii="Times New Roman" w:hAnsi="Times New Roman"/>
          <w:sz w:val="24"/>
          <w:szCs w:val="24"/>
          <w:lang w:val="uk-UA"/>
        </w:rPr>
      </w:pPr>
      <w:r w:rsidRPr="002E1559">
        <w:rPr>
          <w:rFonts w:ascii="Times New Roman" w:hAnsi="Times New Roman"/>
          <w:sz w:val="24"/>
          <w:szCs w:val="24"/>
          <w:lang w:val="uk-UA"/>
        </w:rPr>
        <w:t>– забезпечення реалізації державної та формування місцевої політики у сфері електронного урядування та електронної демократії;</w:t>
      </w:r>
    </w:p>
    <w:p w14:paraId="634DFC0E" w14:textId="77777777" w:rsidR="006C493D" w:rsidRPr="002E1559" w:rsidRDefault="006C493D" w:rsidP="002E1559">
      <w:pPr>
        <w:ind w:firstLine="720"/>
        <w:jc w:val="both"/>
        <w:rPr>
          <w:rFonts w:ascii="Times New Roman" w:hAnsi="Times New Roman"/>
          <w:sz w:val="24"/>
          <w:szCs w:val="24"/>
          <w:lang w:val="uk-UA"/>
        </w:rPr>
      </w:pPr>
      <w:r w:rsidRPr="002E1559">
        <w:rPr>
          <w:rFonts w:ascii="Times New Roman" w:hAnsi="Times New Roman"/>
          <w:sz w:val="24"/>
          <w:szCs w:val="24"/>
          <w:lang w:val="uk-UA"/>
        </w:rPr>
        <w:t>– дотримання принципів відкритості та підзвітності влади.</w:t>
      </w:r>
    </w:p>
    <w:p w14:paraId="61D2E397" w14:textId="573E6C04" w:rsidR="006C493D" w:rsidRPr="002E1559" w:rsidRDefault="00B740F6" w:rsidP="00B740F6">
      <w:pPr>
        <w:pStyle w:val="2"/>
        <w:spacing w:before="0" w:after="0"/>
        <w:ind w:left="0" w:firstLine="720"/>
        <w:rPr>
          <w:rFonts w:ascii="Times New Roman" w:hAnsi="Times New Roman"/>
          <w:b w:val="0"/>
          <w:szCs w:val="24"/>
        </w:rPr>
      </w:pPr>
      <w:r w:rsidRPr="002E1559">
        <w:rPr>
          <w:rFonts w:ascii="Times New Roman" w:hAnsi="Times New Roman"/>
          <w:b w:val="0"/>
          <w:szCs w:val="24"/>
        </w:rPr>
        <w:t>2.15. Вивчення громадської думки</w:t>
      </w:r>
    </w:p>
    <w:p w14:paraId="7271F776" w14:textId="77777777" w:rsidR="006C493D" w:rsidRPr="00764A23" w:rsidRDefault="006C493D" w:rsidP="00764A23">
      <w:pPr>
        <w:ind w:firstLine="720"/>
        <w:jc w:val="both"/>
        <w:rPr>
          <w:rFonts w:ascii="Times New Roman" w:hAnsi="Times New Roman"/>
          <w:sz w:val="24"/>
          <w:szCs w:val="24"/>
          <w:lang w:val="uk-UA"/>
        </w:rPr>
      </w:pPr>
      <w:r w:rsidRPr="002E1559">
        <w:rPr>
          <w:rFonts w:ascii="Times New Roman" w:hAnsi="Times New Roman"/>
          <w:sz w:val="24"/>
          <w:szCs w:val="24"/>
          <w:lang w:val="uk-UA"/>
        </w:rPr>
        <w:t>З метою виявлення проблемних питань в громаді проводяться зустрічі</w:t>
      </w:r>
      <w:r w:rsidRPr="00764A23">
        <w:rPr>
          <w:rFonts w:ascii="Times New Roman" w:hAnsi="Times New Roman"/>
          <w:sz w:val="24"/>
          <w:szCs w:val="24"/>
          <w:lang w:val="uk-UA"/>
        </w:rPr>
        <w:t>, аноніми опитування, аналіз скарг, які надходять до установ та інше.</w:t>
      </w:r>
    </w:p>
    <w:p w14:paraId="192F6161" w14:textId="77777777" w:rsidR="006C493D" w:rsidRPr="00764A23"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 xml:space="preserve">Протягом липня поточного року проведено опитування шляхом анонімного анкетування у gogle-формі. </w:t>
      </w:r>
    </w:p>
    <w:p w14:paraId="49B7954A" w14:textId="77777777" w:rsidR="006C493D" w:rsidRDefault="006C493D" w:rsidP="00764A23">
      <w:pPr>
        <w:ind w:firstLine="720"/>
        <w:jc w:val="both"/>
        <w:rPr>
          <w:rFonts w:ascii="Times New Roman" w:hAnsi="Times New Roman"/>
          <w:sz w:val="24"/>
          <w:szCs w:val="24"/>
          <w:lang w:val="uk-UA"/>
        </w:rPr>
      </w:pPr>
      <w:r w:rsidRPr="00764A23">
        <w:rPr>
          <w:rFonts w:ascii="Times New Roman" w:hAnsi="Times New Roman"/>
          <w:sz w:val="24"/>
          <w:szCs w:val="24"/>
          <w:lang w:val="uk-UA"/>
        </w:rPr>
        <w:t>Низький рівень активності громадян, роботодавців та ВПО не дозволив провести змістовного оцінювання.</w:t>
      </w:r>
    </w:p>
    <w:p w14:paraId="12E4E659" w14:textId="7AB31BB7" w:rsidR="00570541" w:rsidRDefault="00570541" w:rsidP="00764A23">
      <w:pPr>
        <w:ind w:firstLine="720"/>
        <w:jc w:val="both"/>
        <w:rPr>
          <w:rFonts w:ascii="Times New Roman" w:hAnsi="Times New Roman"/>
          <w:sz w:val="24"/>
          <w:szCs w:val="24"/>
          <w:lang w:val="uk-UA"/>
        </w:rPr>
      </w:pPr>
      <w:r>
        <w:rPr>
          <w:rFonts w:ascii="Times New Roman" w:hAnsi="Times New Roman"/>
          <w:sz w:val="24"/>
          <w:szCs w:val="24"/>
          <w:lang w:val="uk-UA"/>
        </w:rPr>
        <w:t>Виходячи з тих результатів, які вдалося отримати, маємо наступне:</w:t>
      </w:r>
    </w:p>
    <w:p w14:paraId="443B3025" w14:textId="499148AF" w:rsidR="00570541" w:rsidRDefault="00570541" w:rsidP="00764A23">
      <w:pPr>
        <w:ind w:firstLine="720"/>
        <w:jc w:val="both"/>
        <w:rPr>
          <w:rFonts w:ascii="Times New Roman" w:hAnsi="Times New Roman"/>
          <w:sz w:val="24"/>
          <w:szCs w:val="24"/>
          <w:lang w:val="uk-UA"/>
        </w:rPr>
      </w:pPr>
      <w:r>
        <w:rPr>
          <w:rFonts w:ascii="Times New Roman" w:hAnsi="Times New Roman"/>
          <w:sz w:val="24"/>
          <w:szCs w:val="24"/>
          <w:lang w:val="uk-UA"/>
        </w:rPr>
        <w:t>Місцеві мешканці громади оцінюють присутність внутрішньо переміщених осіб в громаді здебільшого позитивно.</w:t>
      </w:r>
    </w:p>
    <w:p w14:paraId="3F9EC8FC" w14:textId="75F9F2B3" w:rsidR="00570541" w:rsidRDefault="00C86873" w:rsidP="00764A23">
      <w:pPr>
        <w:ind w:firstLine="720"/>
        <w:jc w:val="both"/>
        <w:rPr>
          <w:rFonts w:ascii="Times New Roman" w:hAnsi="Times New Roman"/>
          <w:sz w:val="24"/>
          <w:szCs w:val="24"/>
          <w:lang w:val="uk-UA"/>
        </w:rPr>
      </w:pPr>
      <w:r>
        <w:rPr>
          <w:rFonts w:ascii="Times New Roman" w:hAnsi="Times New Roman"/>
          <w:sz w:val="24"/>
          <w:szCs w:val="24"/>
          <w:lang w:val="uk-UA"/>
        </w:rPr>
        <w:t>Найактуальнішими потребами внутрішньо переміщених осіб є: індивідуальне житло, медичні послуги та фінансова підтримка.</w:t>
      </w:r>
    </w:p>
    <w:p w14:paraId="07983A1C" w14:textId="6A1DA7AA" w:rsidR="00C86873" w:rsidRDefault="00C86873" w:rsidP="00764A23">
      <w:pPr>
        <w:ind w:firstLine="720"/>
        <w:jc w:val="both"/>
        <w:rPr>
          <w:rFonts w:ascii="Times New Roman" w:hAnsi="Times New Roman"/>
          <w:sz w:val="24"/>
          <w:szCs w:val="24"/>
          <w:lang w:val="uk-UA"/>
        </w:rPr>
      </w:pPr>
      <w:r>
        <w:rPr>
          <w:rFonts w:ascii="Times New Roman" w:hAnsi="Times New Roman"/>
          <w:sz w:val="24"/>
          <w:szCs w:val="24"/>
          <w:lang w:val="uk-UA"/>
        </w:rPr>
        <w:t>Близько 60% внутрішньо переміщених осіб планують залишитися проживати в громаді.</w:t>
      </w:r>
    </w:p>
    <w:p w14:paraId="52CEFF1C" w14:textId="247C50F4" w:rsidR="00C86873" w:rsidRDefault="00C86873" w:rsidP="00764A23">
      <w:pPr>
        <w:ind w:firstLine="720"/>
        <w:jc w:val="both"/>
        <w:rPr>
          <w:rFonts w:ascii="Times New Roman" w:hAnsi="Times New Roman"/>
          <w:sz w:val="24"/>
          <w:szCs w:val="24"/>
          <w:lang w:val="uk-UA"/>
        </w:rPr>
      </w:pPr>
      <w:r>
        <w:rPr>
          <w:rFonts w:ascii="Times New Roman" w:hAnsi="Times New Roman"/>
          <w:sz w:val="24"/>
          <w:szCs w:val="24"/>
          <w:lang w:val="uk-UA"/>
        </w:rPr>
        <w:t xml:space="preserve">Внутрішньо переміщені особи та місцеві мешканці незадовільно оцінюють в громаді </w:t>
      </w:r>
      <w:r w:rsidR="004C5D1C">
        <w:rPr>
          <w:rFonts w:ascii="Times New Roman" w:hAnsi="Times New Roman"/>
          <w:sz w:val="24"/>
          <w:szCs w:val="24"/>
          <w:lang w:val="uk-UA"/>
        </w:rPr>
        <w:t xml:space="preserve">наступні сфери: </w:t>
      </w:r>
      <w:r>
        <w:rPr>
          <w:rFonts w:ascii="Times New Roman" w:hAnsi="Times New Roman"/>
          <w:sz w:val="24"/>
          <w:szCs w:val="24"/>
          <w:lang w:val="uk-UA"/>
        </w:rPr>
        <w:t>дорожню інфраструктуру, можливість знайти роботу та охорону здоров’я.</w:t>
      </w:r>
    </w:p>
    <w:p w14:paraId="73B70CF5" w14:textId="130A72DB" w:rsidR="00570541" w:rsidRPr="00570541" w:rsidRDefault="00570541" w:rsidP="00570541">
      <w:pPr>
        <w:ind w:firstLine="709"/>
        <w:jc w:val="both"/>
        <w:rPr>
          <w:rFonts w:ascii="Times New Roman" w:hAnsi="Times New Roman"/>
          <w:sz w:val="24"/>
          <w:szCs w:val="24"/>
          <w:lang w:val="uk-UA"/>
        </w:rPr>
      </w:pPr>
      <w:r w:rsidRPr="00570541">
        <w:rPr>
          <w:rFonts w:ascii="Times New Roman" w:hAnsi="Times New Roman"/>
          <w:sz w:val="24"/>
          <w:szCs w:val="24"/>
          <w:lang w:val="uk-UA"/>
        </w:rPr>
        <w:t xml:space="preserve">Є необхідність налагодження системного діалогу між депутатським корпусом, посадовими особами виконавчого комітету </w:t>
      </w:r>
      <w:r>
        <w:rPr>
          <w:rFonts w:ascii="Times New Roman" w:hAnsi="Times New Roman"/>
          <w:sz w:val="24"/>
          <w:szCs w:val="24"/>
          <w:lang w:val="uk-UA"/>
        </w:rPr>
        <w:t>міськ</w:t>
      </w:r>
      <w:r w:rsidRPr="00570541">
        <w:rPr>
          <w:rFonts w:ascii="Times New Roman" w:hAnsi="Times New Roman"/>
          <w:sz w:val="24"/>
          <w:szCs w:val="24"/>
          <w:lang w:val="uk-UA"/>
        </w:rPr>
        <w:t>ої ради та внутрішньо переміщеними особами, підвищення якості підготовки рішень з важливих питань життя громади з урахуванням громадської думки, створення умов для участі громадян у розробленні проектів таких рішень.</w:t>
      </w:r>
    </w:p>
    <w:p w14:paraId="5079148E" w14:textId="77777777" w:rsidR="00570541" w:rsidRPr="00570541" w:rsidRDefault="00570541" w:rsidP="00570541">
      <w:pPr>
        <w:ind w:firstLine="709"/>
        <w:jc w:val="both"/>
        <w:rPr>
          <w:rFonts w:ascii="Times New Roman" w:hAnsi="Times New Roman"/>
          <w:sz w:val="24"/>
          <w:szCs w:val="24"/>
          <w:lang w:val="uk-UA"/>
        </w:rPr>
      </w:pPr>
      <w:r w:rsidRPr="00570541">
        <w:rPr>
          <w:rFonts w:ascii="Times New Roman" w:hAnsi="Times New Roman"/>
          <w:sz w:val="24"/>
          <w:szCs w:val="24"/>
          <w:u w:val="single"/>
          <w:lang w:val="uk-UA"/>
        </w:rPr>
        <w:t>Проблема</w:t>
      </w:r>
      <w:r w:rsidRPr="00570541">
        <w:rPr>
          <w:rFonts w:ascii="Times New Roman" w:hAnsi="Times New Roman"/>
          <w:sz w:val="24"/>
          <w:szCs w:val="24"/>
          <w:lang w:val="uk-UA"/>
        </w:rPr>
        <w:t>. Низький рівень активності внутрішньо переміщених осіб.</w:t>
      </w:r>
    </w:p>
    <w:p w14:paraId="7F6B5E71" w14:textId="5A72FCCC" w:rsidR="00570541" w:rsidRDefault="00570541" w:rsidP="00570541">
      <w:pPr>
        <w:ind w:firstLine="709"/>
        <w:jc w:val="both"/>
        <w:rPr>
          <w:rFonts w:ascii="Times New Roman" w:eastAsia="Times New Roman" w:hAnsi="Times New Roman"/>
          <w:color w:val="000000"/>
          <w:sz w:val="24"/>
          <w:szCs w:val="24"/>
          <w:lang w:val="uk-UA" w:eastAsia="uk-UA"/>
        </w:rPr>
      </w:pPr>
      <w:r w:rsidRPr="00570541">
        <w:rPr>
          <w:rFonts w:ascii="Times New Roman" w:hAnsi="Times New Roman"/>
          <w:sz w:val="24"/>
          <w:szCs w:val="24"/>
          <w:u w:val="single"/>
          <w:lang w:val="uk-UA"/>
        </w:rPr>
        <w:t>Шляхи вирішення</w:t>
      </w:r>
      <w:r w:rsidRPr="00570541">
        <w:rPr>
          <w:rFonts w:ascii="Times New Roman" w:hAnsi="Times New Roman"/>
          <w:sz w:val="24"/>
          <w:szCs w:val="24"/>
          <w:lang w:val="uk-UA"/>
        </w:rPr>
        <w:t xml:space="preserve">. Розширювати умови для вільного вираження людьми своїх думок через </w:t>
      </w:r>
      <w:r w:rsidR="00602A0C">
        <w:rPr>
          <w:rFonts w:ascii="Times New Roman" w:hAnsi="Times New Roman"/>
          <w:sz w:val="24"/>
          <w:szCs w:val="24"/>
          <w:lang w:val="uk-UA"/>
        </w:rPr>
        <w:t>медіа</w:t>
      </w:r>
      <w:r w:rsidRPr="00570541">
        <w:rPr>
          <w:rFonts w:ascii="Times New Roman" w:hAnsi="Times New Roman"/>
          <w:sz w:val="24"/>
          <w:szCs w:val="24"/>
          <w:lang w:val="uk-UA"/>
        </w:rPr>
        <w:t>, спеціальні канали у соціальних мережах та безпосередні контакти</w:t>
      </w:r>
      <w:r w:rsidRPr="00570541">
        <w:rPr>
          <w:rFonts w:ascii="Times New Roman" w:eastAsia="Times New Roman" w:hAnsi="Times New Roman"/>
          <w:color w:val="000000"/>
          <w:sz w:val="24"/>
          <w:szCs w:val="24"/>
          <w:lang w:val="uk-UA" w:eastAsia="uk-UA"/>
        </w:rPr>
        <w:t xml:space="preserve"> громадськості з представниками влади, створювати умови для партнерства, довіри, співробітництва.</w:t>
      </w:r>
    </w:p>
    <w:p w14:paraId="4FE5BB66" w14:textId="24ADC86F" w:rsidR="00CA243C" w:rsidRPr="00CA243C" w:rsidRDefault="00CA243C" w:rsidP="00CA243C">
      <w:pPr>
        <w:tabs>
          <w:tab w:val="left" w:pos="4962"/>
        </w:tabs>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3</w:t>
      </w:r>
      <w:r w:rsidRPr="00CA243C">
        <w:rPr>
          <w:rFonts w:ascii="Times New Roman" w:eastAsia="Times New Roman" w:hAnsi="Times New Roman"/>
          <w:sz w:val="24"/>
          <w:szCs w:val="24"/>
          <w:lang w:val="uk-UA" w:eastAsia="ru-RU"/>
        </w:rPr>
        <w:t>. Фінансування Програми</w:t>
      </w:r>
    </w:p>
    <w:p w14:paraId="3B5325C0" w14:textId="77777777" w:rsidR="00CA243C" w:rsidRPr="00CA243C" w:rsidRDefault="00CA243C" w:rsidP="00CA243C">
      <w:pPr>
        <w:tabs>
          <w:tab w:val="left" w:pos="4962"/>
        </w:tabs>
        <w:jc w:val="center"/>
        <w:rPr>
          <w:rFonts w:ascii="Times New Roman" w:eastAsia="Times New Roman" w:hAnsi="Times New Roman"/>
          <w:sz w:val="24"/>
          <w:szCs w:val="24"/>
          <w:lang w:val="uk-UA" w:eastAsia="ru-RU"/>
        </w:rPr>
      </w:pPr>
    </w:p>
    <w:p w14:paraId="7FDC0D97" w14:textId="77777777" w:rsidR="00CA243C" w:rsidRPr="00CA243C" w:rsidRDefault="00CA243C" w:rsidP="00CA243C">
      <w:pPr>
        <w:ind w:firstLine="561"/>
        <w:jc w:val="both"/>
        <w:rPr>
          <w:rFonts w:ascii="Times New Roman" w:eastAsia="Times New Roman" w:hAnsi="Times New Roman"/>
          <w:sz w:val="24"/>
          <w:szCs w:val="24"/>
          <w:lang w:val="uk-UA" w:eastAsia="ru-RU"/>
        </w:rPr>
      </w:pPr>
      <w:r w:rsidRPr="00CA243C">
        <w:rPr>
          <w:rFonts w:ascii="Times New Roman" w:eastAsia="Times New Roman" w:hAnsi="Times New Roman"/>
          <w:sz w:val="24"/>
          <w:szCs w:val="24"/>
          <w:lang w:val="uk-UA" w:eastAsia="ru-RU"/>
        </w:rPr>
        <w:t>Фінансування заходів, передбачених Програмою, здійснюється за рахунок коштів бюджету Южноукраїнської міської територіальної громади в межах коштів, передбачених на відповідний напрямок та інших джерел, не заборонених чинним законодавством.</w:t>
      </w:r>
    </w:p>
    <w:p w14:paraId="380247B3" w14:textId="77777777" w:rsidR="00CA243C" w:rsidRPr="00CA243C" w:rsidRDefault="00CA243C" w:rsidP="00CA243C">
      <w:pPr>
        <w:ind w:firstLine="561"/>
        <w:jc w:val="both"/>
        <w:rPr>
          <w:rFonts w:ascii="Times New Roman" w:eastAsia="Times New Roman" w:hAnsi="Times New Roman"/>
          <w:sz w:val="24"/>
          <w:szCs w:val="24"/>
          <w:lang w:val="uk-UA" w:eastAsia="ru-RU"/>
        </w:rPr>
      </w:pPr>
      <w:r w:rsidRPr="00CA243C">
        <w:rPr>
          <w:rFonts w:ascii="Times New Roman" w:eastAsia="Times New Roman" w:hAnsi="Times New Roman"/>
          <w:sz w:val="24"/>
          <w:szCs w:val="24"/>
          <w:lang w:val="uk-UA" w:eastAsia="ru-RU"/>
        </w:rPr>
        <w:t xml:space="preserve">Щорічно, під час формування бюджету Южноукраїнської міської територіальної громади, виходячи із його фінансових можливостей, передбачаються цільові кошти на забезпечення виконання заходів Програми. </w:t>
      </w:r>
    </w:p>
    <w:p w14:paraId="4A8582CE" w14:textId="77777777" w:rsidR="00CA243C" w:rsidRPr="00CA243C" w:rsidRDefault="00CA243C" w:rsidP="00CA243C">
      <w:pPr>
        <w:ind w:firstLine="561"/>
        <w:jc w:val="both"/>
        <w:rPr>
          <w:rFonts w:ascii="Times New Roman" w:eastAsia="Times New Roman" w:hAnsi="Times New Roman"/>
          <w:sz w:val="24"/>
          <w:szCs w:val="24"/>
          <w:lang w:val="uk-UA" w:eastAsia="ru-RU"/>
        </w:rPr>
      </w:pPr>
      <w:r w:rsidRPr="00CA243C">
        <w:rPr>
          <w:rFonts w:ascii="Times New Roman" w:eastAsia="Times New Roman" w:hAnsi="Times New Roman"/>
          <w:sz w:val="24"/>
          <w:szCs w:val="24"/>
          <w:lang w:val="uk-UA" w:eastAsia="ru-RU"/>
        </w:rPr>
        <w:t>Для реалізації Програми передбачається залучення благодійних коштів і гуманітарної допомоги.</w:t>
      </w:r>
    </w:p>
    <w:p w14:paraId="7EF7FE6F" w14:textId="77777777" w:rsidR="00CA243C" w:rsidRPr="00CA243C" w:rsidRDefault="00CA243C" w:rsidP="00CA243C">
      <w:pPr>
        <w:ind w:firstLine="561"/>
        <w:jc w:val="both"/>
        <w:rPr>
          <w:rFonts w:ascii="Times New Roman" w:eastAsia="Times New Roman" w:hAnsi="Times New Roman"/>
          <w:sz w:val="24"/>
          <w:szCs w:val="24"/>
          <w:lang w:val="uk-UA" w:eastAsia="ru-RU"/>
        </w:rPr>
      </w:pPr>
    </w:p>
    <w:p w14:paraId="0AE8F438" w14:textId="22519EB7" w:rsidR="00CA243C" w:rsidRPr="00CA243C" w:rsidRDefault="00CA243C" w:rsidP="00CA243C">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Pr="00CA243C">
        <w:rPr>
          <w:rFonts w:ascii="Times New Roman" w:eastAsia="Times New Roman" w:hAnsi="Times New Roman"/>
          <w:sz w:val="24"/>
          <w:szCs w:val="24"/>
          <w:lang w:val="uk-UA" w:eastAsia="ru-RU"/>
        </w:rPr>
        <w:t>. Організація і контроль за виконанням Програми</w:t>
      </w:r>
    </w:p>
    <w:p w14:paraId="25EDC09E" w14:textId="77777777" w:rsidR="00CA243C" w:rsidRPr="00CA243C" w:rsidRDefault="00CA243C" w:rsidP="00CA243C">
      <w:pPr>
        <w:ind w:firstLine="708"/>
        <w:jc w:val="both"/>
        <w:rPr>
          <w:rFonts w:ascii="Times New Roman" w:eastAsia="Times New Roman" w:hAnsi="Times New Roman"/>
          <w:sz w:val="24"/>
          <w:szCs w:val="24"/>
          <w:lang w:val="uk-UA" w:eastAsia="ru-RU"/>
        </w:rPr>
      </w:pPr>
    </w:p>
    <w:p w14:paraId="2D0330AF" w14:textId="7900F908" w:rsidR="00CA243C" w:rsidRPr="00CA243C" w:rsidRDefault="00CA243C" w:rsidP="00CA243C">
      <w:pPr>
        <w:ind w:firstLine="561"/>
        <w:jc w:val="both"/>
        <w:rPr>
          <w:rFonts w:ascii="Times New Roman" w:eastAsia="Times New Roman" w:hAnsi="Times New Roman"/>
          <w:sz w:val="24"/>
          <w:szCs w:val="24"/>
          <w:lang w:val="uk-UA" w:eastAsia="ru-RU"/>
        </w:rPr>
      </w:pPr>
      <w:r w:rsidRPr="00CA243C">
        <w:rPr>
          <w:rFonts w:ascii="Times New Roman" w:eastAsia="Times New Roman" w:hAnsi="Times New Roman"/>
          <w:sz w:val="24"/>
          <w:szCs w:val="24"/>
          <w:lang w:val="uk-UA" w:eastAsia="ru-RU"/>
        </w:rPr>
        <w:t xml:space="preserve">Організація виконання заходів Програми здійснюється </w:t>
      </w:r>
      <w:r>
        <w:rPr>
          <w:rFonts w:ascii="Times New Roman" w:eastAsia="Times New Roman" w:hAnsi="Times New Roman"/>
          <w:sz w:val="24"/>
          <w:szCs w:val="24"/>
          <w:lang w:val="uk-UA" w:eastAsia="ru-RU"/>
        </w:rPr>
        <w:t>управління</w:t>
      </w:r>
      <w:r w:rsidRPr="00CA243C">
        <w:rPr>
          <w:rFonts w:ascii="Times New Roman" w:eastAsia="Times New Roman" w:hAnsi="Times New Roman"/>
          <w:sz w:val="24"/>
          <w:szCs w:val="24"/>
          <w:lang w:val="uk-UA" w:eastAsia="ru-RU"/>
        </w:rPr>
        <w:t>м соціальн</w:t>
      </w:r>
      <w:r>
        <w:rPr>
          <w:rFonts w:ascii="Times New Roman" w:eastAsia="Times New Roman" w:hAnsi="Times New Roman"/>
          <w:sz w:val="24"/>
          <w:szCs w:val="24"/>
          <w:lang w:val="uk-UA" w:eastAsia="ru-RU"/>
        </w:rPr>
        <w:t>ого</w:t>
      </w:r>
      <w:r w:rsidRPr="00CA243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захисту населенн</w:t>
      </w:r>
      <w:r w:rsidRPr="00CA243C">
        <w:rPr>
          <w:rFonts w:ascii="Times New Roman" w:eastAsia="Times New Roman" w:hAnsi="Times New Roman"/>
          <w:sz w:val="24"/>
          <w:szCs w:val="24"/>
          <w:lang w:val="uk-UA" w:eastAsia="ru-RU"/>
        </w:rPr>
        <w:t>я Южноукраїнської міської ради.</w:t>
      </w:r>
    </w:p>
    <w:p w14:paraId="6E6F87C2" w14:textId="1A173DE9" w:rsidR="00CA243C" w:rsidRPr="00CA243C" w:rsidRDefault="00CA243C" w:rsidP="00CA243C">
      <w:pPr>
        <w:ind w:firstLine="561"/>
        <w:jc w:val="both"/>
        <w:rPr>
          <w:rFonts w:ascii="Times New Roman" w:eastAsia="Times New Roman" w:hAnsi="Times New Roman"/>
          <w:sz w:val="24"/>
          <w:szCs w:val="24"/>
          <w:lang w:val="uk-UA" w:eastAsia="ru-RU"/>
        </w:rPr>
      </w:pPr>
      <w:r w:rsidRPr="00CA243C">
        <w:rPr>
          <w:rFonts w:ascii="Times New Roman" w:eastAsia="Times New Roman" w:hAnsi="Times New Roman"/>
          <w:sz w:val="24"/>
          <w:szCs w:val="24"/>
          <w:lang w:val="uk-UA" w:eastAsia="ru-RU"/>
        </w:rPr>
        <w:t xml:space="preserve">Виконавчі органи Южноукраїнської міської ради, установи та заклади, задіяні як виконавці заходів, здійснюють аналіз стану реалізації Програми та подають його </w:t>
      </w:r>
      <w:r>
        <w:rPr>
          <w:rFonts w:ascii="Times New Roman" w:eastAsia="Times New Roman" w:hAnsi="Times New Roman"/>
          <w:sz w:val="24"/>
          <w:szCs w:val="24"/>
          <w:lang w:val="uk-UA" w:eastAsia="ru-RU"/>
        </w:rPr>
        <w:t>управлінню</w:t>
      </w:r>
      <w:r w:rsidRPr="00CA243C">
        <w:rPr>
          <w:rFonts w:ascii="Times New Roman" w:eastAsia="Times New Roman" w:hAnsi="Times New Roman"/>
          <w:sz w:val="24"/>
          <w:szCs w:val="24"/>
          <w:lang w:val="uk-UA" w:eastAsia="ru-RU"/>
        </w:rPr>
        <w:t xml:space="preserve"> соціальн</w:t>
      </w:r>
      <w:r>
        <w:rPr>
          <w:rFonts w:ascii="Times New Roman" w:eastAsia="Times New Roman" w:hAnsi="Times New Roman"/>
          <w:sz w:val="24"/>
          <w:szCs w:val="24"/>
          <w:lang w:val="uk-UA" w:eastAsia="ru-RU"/>
        </w:rPr>
        <w:t>ого</w:t>
      </w:r>
      <w:r w:rsidRPr="00CA243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захисту населенн</w:t>
      </w:r>
      <w:r w:rsidRPr="00CA243C">
        <w:rPr>
          <w:rFonts w:ascii="Times New Roman" w:eastAsia="Times New Roman" w:hAnsi="Times New Roman"/>
          <w:sz w:val="24"/>
          <w:szCs w:val="24"/>
          <w:lang w:val="uk-UA" w:eastAsia="ru-RU"/>
        </w:rPr>
        <w:t xml:space="preserve">я Южноукраїнської міської ради </w:t>
      </w:r>
      <w:r>
        <w:rPr>
          <w:rFonts w:ascii="Times New Roman" w:eastAsia="Times New Roman" w:hAnsi="Times New Roman"/>
          <w:sz w:val="24"/>
          <w:szCs w:val="24"/>
          <w:lang w:val="uk-UA" w:eastAsia="ru-RU"/>
        </w:rPr>
        <w:t>щокварталу до 05</w:t>
      </w:r>
      <w:r w:rsidRPr="00CA243C">
        <w:rPr>
          <w:rFonts w:ascii="Times New Roman" w:eastAsia="Times New Roman" w:hAnsi="Times New Roman"/>
          <w:sz w:val="24"/>
          <w:szCs w:val="24"/>
          <w:lang w:val="uk-UA" w:eastAsia="ru-RU"/>
        </w:rPr>
        <w:t xml:space="preserve"> числа місяця наступного у звітному періоді, із зазначенням результатів виконання заходів Програми та витрат на її реалізацію.</w:t>
      </w:r>
    </w:p>
    <w:p w14:paraId="47B803AE" w14:textId="2D94821D" w:rsidR="00CA243C" w:rsidRPr="00CA243C" w:rsidRDefault="00CA243C" w:rsidP="00CA243C">
      <w:pPr>
        <w:ind w:firstLine="561"/>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Управління</w:t>
      </w:r>
      <w:r w:rsidRPr="00CA243C">
        <w:rPr>
          <w:rFonts w:ascii="Times New Roman" w:eastAsia="Times New Roman" w:hAnsi="Times New Roman"/>
          <w:sz w:val="24"/>
          <w:szCs w:val="24"/>
          <w:lang w:val="uk-UA" w:eastAsia="ru-RU"/>
        </w:rPr>
        <w:t xml:space="preserve"> соціальн</w:t>
      </w:r>
      <w:r>
        <w:rPr>
          <w:rFonts w:ascii="Times New Roman" w:eastAsia="Times New Roman" w:hAnsi="Times New Roman"/>
          <w:sz w:val="24"/>
          <w:szCs w:val="24"/>
          <w:lang w:val="uk-UA" w:eastAsia="ru-RU"/>
        </w:rPr>
        <w:t>ого</w:t>
      </w:r>
      <w:r w:rsidRPr="00CA243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захисту населенн</w:t>
      </w:r>
      <w:r w:rsidRPr="00CA243C">
        <w:rPr>
          <w:rFonts w:ascii="Times New Roman" w:eastAsia="Times New Roman" w:hAnsi="Times New Roman"/>
          <w:sz w:val="24"/>
          <w:szCs w:val="24"/>
          <w:lang w:val="uk-UA" w:eastAsia="ru-RU"/>
        </w:rPr>
        <w:t>я Южноукраїнської міської ради щороку інформує Южноукраїнську міську раду про стан виконання Програми.</w:t>
      </w:r>
    </w:p>
    <w:p w14:paraId="53C2B6FB" w14:textId="60BD73CD" w:rsidR="00CA243C" w:rsidRDefault="00CA243C" w:rsidP="00570541">
      <w:pPr>
        <w:ind w:firstLine="709"/>
        <w:jc w:val="both"/>
        <w:rPr>
          <w:rFonts w:ascii="Times New Roman" w:hAnsi="Times New Roman"/>
          <w:sz w:val="24"/>
          <w:szCs w:val="24"/>
          <w:lang w:val="uk-UA"/>
        </w:rPr>
      </w:pPr>
    </w:p>
    <w:p w14:paraId="5F107B1A" w14:textId="164F8969" w:rsidR="00E962D5" w:rsidRDefault="00E962D5" w:rsidP="00570541">
      <w:pPr>
        <w:ind w:firstLine="709"/>
        <w:jc w:val="both"/>
        <w:rPr>
          <w:rFonts w:ascii="Times New Roman" w:hAnsi="Times New Roman"/>
          <w:sz w:val="24"/>
          <w:szCs w:val="24"/>
          <w:lang w:val="uk-UA"/>
        </w:rPr>
      </w:pPr>
    </w:p>
    <w:p w14:paraId="04574961" w14:textId="23A6C59D" w:rsidR="00E962D5" w:rsidRDefault="00E962D5" w:rsidP="00570541">
      <w:pPr>
        <w:ind w:firstLine="709"/>
        <w:jc w:val="both"/>
        <w:rPr>
          <w:rFonts w:ascii="Times New Roman" w:hAnsi="Times New Roman"/>
          <w:sz w:val="24"/>
          <w:szCs w:val="24"/>
          <w:lang w:val="uk-UA"/>
        </w:rPr>
      </w:pPr>
    </w:p>
    <w:p w14:paraId="4FF7D46D" w14:textId="719D42DF" w:rsidR="00E962D5" w:rsidRDefault="00E962D5" w:rsidP="00570541">
      <w:pPr>
        <w:ind w:firstLine="709"/>
        <w:jc w:val="both"/>
        <w:rPr>
          <w:rFonts w:ascii="Times New Roman" w:hAnsi="Times New Roman"/>
          <w:sz w:val="24"/>
          <w:szCs w:val="24"/>
          <w:lang w:val="uk-UA"/>
        </w:rPr>
      </w:pPr>
    </w:p>
    <w:p w14:paraId="391B46B8" w14:textId="492DE315" w:rsidR="00E962D5" w:rsidRPr="00764A23" w:rsidRDefault="00E962D5" w:rsidP="00E962D5">
      <w:pPr>
        <w:ind w:firstLine="709"/>
        <w:jc w:val="center"/>
        <w:rPr>
          <w:rFonts w:ascii="Times New Roman" w:hAnsi="Times New Roman"/>
          <w:sz w:val="24"/>
          <w:szCs w:val="24"/>
          <w:lang w:val="uk-UA"/>
        </w:rPr>
      </w:pPr>
      <w:r>
        <w:rPr>
          <w:rFonts w:ascii="Times New Roman" w:hAnsi="Times New Roman"/>
          <w:sz w:val="24"/>
          <w:szCs w:val="24"/>
          <w:lang w:val="uk-UA"/>
        </w:rPr>
        <w:t>------------</w:t>
      </w:r>
    </w:p>
    <w:sectPr w:rsidR="00E962D5" w:rsidRPr="00764A23" w:rsidSect="000C5F58">
      <w:headerReference w:type="default" r:id="rId11"/>
      <w:pgSz w:w="11907" w:h="16840" w:code="9"/>
      <w:pgMar w:top="1134" w:right="567" w:bottom="1134" w:left="2268" w:header="567" w:footer="6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A3B94" w14:textId="77777777" w:rsidR="005A4AB1" w:rsidRDefault="005A4AB1" w:rsidP="001D6977">
      <w:r>
        <w:separator/>
      </w:r>
    </w:p>
  </w:endnote>
  <w:endnote w:type="continuationSeparator" w:id="0">
    <w:p w14:paraId="06B8825B" w14:textId="77777777" w:rsidR="005A4AB1" w:rsidRDefault="005A4AB1" w:rsidP="001D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6E6A" w14:textId="77777777" w:rsidR="005A4AB1" w:rsidRDefault="005A4AB1" w:rsidP="001D6977">
      <w:r>
        <w:separator/>
      </w:r>
    </w:p>
  </w:footnote>
  <w:footnote w:type="continuationSeparator" w:id="0">
    <w:p w14:paraId="7753D2FB" w14:textId="77777777" w:rsidR="005A4AB1" w:rsidRDefault="005A4AB1" w:rsidP="001D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57085"/>
      <w:docPartObj>
        <w:docPartGallery w:val="Page Numbers (Top of Page)"/>
        <w:docPartUnique/>
      </w:docPartObj>
    </w:sdtPr>
    <w:sdtEndPr>
      <w:rPr>
        <w:rFonts w:ascii="Times New Roman" w:hAnsi="Times New Roman"/>
        <w:sz w:val="24"/>
        <w:szCs w:val="24"/>
      </w:rPr>
    </w:sdtEndPr>
    <w:sdtContent>
      <w:p w14:paraId="11F489D2" w14:textId="62B9557E" w:rsidR="007A71FD" w:rsidRPr="007A71FD" w:rsidRDefault="007A71FD">
        <w:pPr>
          <w:pStyle w:val="a3"/>
          <w:jc w:val="center"/>
          <w:rPr>
            <w:rFonts w:ascii="Times New Roman" w:hAnsi="Times New Roman"/>
            <w:sz w:val="24"/>
            <w:szCs w:val="24"/>
          </w:rPr>
        </w:pPr>
        <w:r w:rsidRPr="007A71FD">
          <w:rPr>
            <w:rFonts w:ascii="Times New Roman" w:hAnsi="Times New Roman"/>
            <w:sz w:val="24"/>
            <w:szCs w:val="24"/>
          </w:rPr>
          <w:fldChar w:fldCharType="begin"/>
        </w:r>
        <w:r w:rsidRPr="007A71FD">
          <w:rPr>
            <w:rFonts w:ascii="Times New Roman" w:hAnsi="Times New Roman"/>
            <w:sz w:val="24"/>
            <w:szCs w:val="24"/>
          </w:rPr>
          <w:instrText>PAGE   \* MERGEFORMAT</w:instrText>
        </w:r>
        <w:r w:rsidRPr="007A71FD">
          <w:rPr>
            <w:rFonts w:ascii="Times New Roman" w:hAnsi="Times New Roman"/>
            <w:sz w:val="24"/>
            <w:szCs w:val="24"/>
          </w:rPr>
          <w:fldChar w:fldCharType="separate"/>
        </w:r>
        <w:r w:rsidR="00CA243C" w:rsidRPr="00CA243C">
          <w:rPr>
            <w:rFonts w:ascii="Times New Roman" w:hAnsi="Times New Roman"/>
            <w:noProof/>
            <w:sz w:val="24"/>
            <w:szCs w:val="24"/>
            <w:lang w:val="ru-RU"/>
          </w:rPr>
          <w:t>12</w:t>
        </w:r>
        <w:r w:rsidRPr="007A71FD">
          <w:rPr>
            <w:rFonts w:ascii="Times New Roman" w:hAnsi="Times New Roman"/>
            <w:sz w:val="24"/>
            <w:szCs w:val="24"/>
          </w:rPr>
          <w:fldChar w:fldCharType="end"/>
        </w:r>
      </w:p>
    </w:sdtContent>
  </w:sdt>
  <w:p w14:paraId="0A207236" w14:textId="77777777" w:rsidR="00551C5F" w:rsidRPr="00AA5473" w:rsidRDefault="00551C5F" w:rsidP="00AA5473">
    <w:pPr>
      <w:pStyle w:val="a3"/>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26C"/>
    <w:multiLevelType w:val="hybridMultilevel"/>
    <w:tmpl w:val="DC5EC516"/>
    <w:lvl w:ilvl="0" w:tplc="9A9A7F22">
      <w:start w:val="2"/>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D4042C"/>
    <w:multiLevelType w:val="hybridMultilevel"/>
    <w:tmpl w:val="5C103174"/>
    <w:lvl w:ilvl="0" w:tplc="9AE60F1E">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212604B"/>
    <w:multiLevelType w:val="hybridMultilevel"/>
    <w:tmpl w:val="8E60A1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FC27C3C"/>
    <w:multiLevelType w:val="hybridMultilevel"/>
    <w:tmpl w:val="C59CA5C2"/>
    <w:lvl w:ilvl="0" w:tplc="98C2F03C">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207E2D57"/>
    <w:multiLevelType w:val="multilevel"/>
    <w:tmpl w:val="57C80BDC"/>
    <w:lvl w:ilvl="0">
      <w:start w:val="1"/>
      <w:numFmt w:val="decimal"/>
      <w:lvlText w:val="Таблиця %1."/>
      <w:lvlJc w:val="left"/>
      <w:pPr>
        <w:tabs>
          <w:tab w:val="num" w:pos="4735"/>
        </w:tabs>
        <w:ind w:left="4735" w:hanging="1474"/>
      </w:pPr>
      <w:rPr>
        <w:rFonts w:ascii="Arial" w:hAnsi="Arial"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09774B5"/>
    <w:multiLevelType w:val="hybridMultilevel"/>
    <w:tmpl w:val="086092DA"/>
    <w:lvl w:ilvl="0" w:tplc="E160A8E6">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2C090770"/>
    <w:multiLevelType w:val="hybridMultilevel"/>
    <w:tmpl w:val="EBB2CF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DF37523"/>
    <w:multiLevelType w:val="hybridMultilevel"/>
    <w:tmpl w:val="B1CC7ED2"/>
    <w:lvl w:ilvl="0" w:tplc="06E4A294">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3E6609AC"/>
    <w:multiLevelType w:val="hybridMultilevel"/>
    <w:tmpl w:val="BA283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F56441"/>
    <w:multiLevelType w:val="hybridMultilevel"/>
    <w:tmpl w:val="22267564"/>
    <w:lvl w:ilvl="0" w:tplc="2214C444">
      <w:start w:val="1"/>
      <w:numFmt w:val="bullet"/>
      <w:lvlText w:val=""/>
      <w:lvlJc w:val="left"/>
      <w:pPr>
        <w:tabs>
          <w:tab w:val="num" w:pos="704"/>
        </w:tabs>
        <w:ind w:left="704" w:hanging="360"/>
      </w:pPr>
      <w:rPr>
        <w:rFonts w:ascii="Symbol" w:hAnsi="Symbol" w:cs="Symbol" w:hint="default"/>
        <w:color w:val="auto"/>
      </w:rPr>
    </w:lvl>
    <w:lvl w:ilvl="1" w:tplc="04190003">
      <w:start w:val="1"/>
      <w:numFmt w:val="bullet"/>
      <w:lvlText w:val="o"/>
      <w:lvlJc w:val="left"/>
      <w:pPr>
        <w:tabs>
          <w:tab w:val="num" w:pos="716"/>
        </w:tabs>
        <w:ind w:left="716" w:hanging="360"/>
      </w:pPr>
      <w:rPr>
        <w:rFonts w:ascii="Courier New" w:hAnsi="Courier New" w:cs="Courier New" w:hint="default"/>
      </w:rPr>
    </w:lvl>
    <w:lvl w:ilvl="2" w:tplc="04190005">
      <w:start w:val="1"/>
      <w:numFmt w:val="bullet"/>
      <w:lvlText w:val=""/>
      <w:lvlJc w:val="left"/>
      <w:pPr>
        <w:tabs>
          <w:tab w:val="num" w:pos="1436"/>
        </w:tabs>
        <w:ind w:left="1436" w:hanging="360"/>
      </w:pPr>
      <w:rPr>
        <w:rFonts w:ascii="Wingdings" w:hAnsi="Wingdings" w:cs="Wingdings" w:hint="default"/>
      </w:rPr>
    </w:lvl>
    <w:lvl w:ilvl="3" w:tplc="04190001">
      <w:start w:val="1"/>
      <w:numFmt w:val="bullet"/>
      <w:lvlText w:val=""/>
      <w:lvlJc w:val="left"/>
      <w:pPr>
        <w:tabs>
          <w:tab w:val="num" w:pos="2156"/>
        </w:tabs>
        <w:ind w:left="2156" w:hanging="360"/>
      </w:pPr>
      <w:rPr>
        <w:rFonts w:ascii="Symbol" w:hAnsi="Symbol" w:cs="Symbol" w:hint="default"/>
      </w:rPr>
    </w:lvl>
    <w:lvl w:ilvl="4" w:tplc="04190003">
      <w:start w:val="1"/>
      <w:numFmt w:val="bullet"/>
      <w:lvlText w:val="o"/>
      <w:lvlJc w:val="left"/>
      <w:pPr>
        <w:tabs>
          <w:tab w:val="num" w:pos="2876"/>
        </w:tabs>
        <w:ind w:left="2876" w:hanging="360"/>
      </w:pPr>
      <w:rPr>
        <w:rFonts w:ascii="Courier New" w:hAnsi="Courier New" w:cs="Courier New" w:hint="default"/>
      </w:rPr>
    </w:lvl>
    <w:lvl w:ilvl="5" w:tplc="04190005">
      <w:start w:val="1"/>
      <w:numFmt w:val="bullet"/>
      <w:lvlText w:val=""/>
      <w:lvlJc w:val="left"/>
      <w:pPr>
        <w:tabs>
          <w:tab w:val="num" w:pos="3596"/>
        </w:tabs>
        <w:ind w:left="3596" w:hanging="360"/>
      </w:pPr>
      <w:rPr>
        <w:rFonts w:ascii="Wingdings" w:hAnsi="Wingdings" w:cs="Wingdings" w:hint="default"/>
      </w:rPr>
    </w:lvl>
    <w:lvl w:ilvl="6" w:tplc="04190001">
      <w:start w:val="1"/>
      <w:numFmt w:val="bullet"/>
      <w:lvlText w:val=""/>
      <w:lvlJc w:val="left"/>
      <w:pPr>
        <w:tabs>
          <w:tab w:val="num" w:pos="4316"/>
        </w:tabs>
        <w:ind w:left="4316" w:hanging="360"/>
      </w:pPr>
      <w:rPr>
        <w:rFonts w:ascii="Symbol" w:hAnsi="Symbol" w:cs="Symbol" w:hint="default"/>
      </w:rPr>
    </w:lvl>
    <w:lvl w:ilvl="7" w:tplc="04190003">
      <w:start w:val="1"/>
      <w:numFmt w:val="bullet"/>
      <w:lvlText w:val="o"/>
      <w:lvlJc w:val="left"/>
      <w:pPr>
        <w:tabs>
          <w:tab w:val="num" w:pos="5036"/>
        </w:tabs>
        <w:ind w:left="5036" w:hanging="360"/>
      </w:pPr>
      <w:rPr>
        <w:rFonts w:ascii="Courier New" w:hAnsi="Courier New" w:cs="Courier New" w:hint="default"/>
      </w:rPr>
    </w:lvl>
    <w:lvl w:ilvl="8" w:tplc="04190005">
      <w:start w:val="1"/>
      <w:numFmt w:val="bullet"/>
      <w:lvlText w:val=""/>
      <w:lvlJc w:val="left"/>
      <w:pPr>
        <w:tabs>
          <w:tab w:val="num" w:pos="5756"/>
        </w:tabs>
        <w:ind w:left="5756" w:hanging="360"/>
      </w:pPr>
      <w:rPr>
        <w:rFonts w:ascii="Wingdings" w:hAnsi="Wingdings" w:cs="Wingdings" w:hint="default"/>
      </w:rPr>
    </w:lvl>
  </w:abstractNum>
  <w:abstractNum w:abstractNumId="11" w15:restartNumberingAfterBreak="0">
    <w:nsid w:val="44AF24ED"/>
    <w:multiLevelType w:val="hybridMultilevel"/>
    <w:tmpl w:val="36CCA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5EF142E"/>
    <w:multiLevelType w:val="hybridMultilevel"/>
    <w:tmpl w:val="CF20A276"/>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725511"/>
    <w:multiLevelType w:val="hybridMultilevel"/>
    <w:tmpl w:val="E6608A78"/>
    <w:lvl w:ilvl="0" w:tplc="DA740F9A">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4AD334FC"/>
    <w:multiLevelType w:val="hybridMultilevel"/>
    <w:tmpl w:val="D89209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854D4"/>
    <w:multiLevelType w:val="hybridMultilevel"/>
    <w:tmpl w:val="2E861C0C"/>
    <w:lvl w:ilvl="0" w:tplc="CAF22162">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9000F">
      <w:start w:val="1"/>
      <w:numFmt w:val="decimal"/>
      <w:lvlText w:val="%2."/>
      <w:lvlJc w:val="left"/>
      <w:pPr>
        <w:tabs>
          <w:tab w:val="num" w:pos="1440"/>
        </w:tabs>
        <w:ind w:left="1440" w:hanging="360"/>
      </w:pPr>
      <w:rPr>
        <w:rFonts w:hint="default"/>
        <w:b/>
        <w:bCs/>
        <w:i w:val="0"/>
        <w:i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7B7532"/>
    <w:multiLevelType w:val="hybridMultilevel"/>
    <w:tmpl w:val="FEE6681C"/>
    <w:lvl w:ilvl="0" w:tplc="D49E6932">
      <w:start w:val="2"/>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7" w15:restartNumberingAfterBreak="0">
    <w:nsid w:val="508309A3"/>
    <w:multiLevelType w:val="hybridMultilevel"/>
    <w:tmpl w:val="E33652DA"/>
    <w:lvl w:ilvl="0" w:tplc="A9745066">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57D83B68"/>
    <w:multiLevelType w:val="multilevel"/>
    <w:tmpl w:val="A55A0466"/>
    <w:lvl w:ilvl="0">
      <w:start w:val="1"/>
      <w:numFmt w:val="decimal"/>
      <w:pStyle w:val="ChartTitle"/>
      <w:lvlText w:val="Графік %1:"/>
      <w:lvlJc w:val="left"/>
      <w:pPr>
        <w:tabs>
          <w:tab w:val="num" w:pos="1474"/>
        </w:tabs>
        <w:ind w:left="1474" w:hanging="1474"/>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323AAC"/>
    <w:multiLevelType w:val="hybridMultilevel"/>
    <w:tmpl w:val="B18CE41C"/>
    <w:lvl w:ilvl="0" w:tplc="882690B4">
      <w:start w:val="205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77353E8"/>
    <w:multiLevelType w:val="hybridMultilevel"/>
    <w:tmpl w:val="8B189746"/>
    <w:lvl w:ilvl="0" w:tplc="F698C1F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AF00A23"/>
    <w:multiLevelType w:val="hybridMultilevel"/>
    <w:tmpl w:val="8948FA70"/>
    <w:lvl w:ilvl="0" w:tplc="0F46538C">
      <w:start w:val="2"/>
      <w:numFmt w:val="bullet"/>
      <w:lvlText w:val="–"/>
      <w:lvlJc w:val="left"/>
      <w:pPr>
        <w:ind w:left="1080" w:hanging="360"/>
      </w:pPr>
      <w:rPr>
        <w:rFonts w:ascii="Times New Roman" w:eastAsia="Calibri" w:hAnsi="Times New Roman" w:cs="Times New Roman"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7FB63999"/>
    <w:multiLevelType w:val="multilevel"/>
    <w:tmpl w:val="D45EB578"/>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8"/>
  </w:num>
  <w:num w:numId="3">
    <w:abstractNumId w:val="14"/>
  </w:num>
  <w:num w:numId="4">
    <w:abstractNumId w:val="15"/>
  </w:num>
  <w:num w:numId="5">
    <w:abstractNumId w:val="0"/>
  </w:num>
  <w:num w:numId="6">
    <w:abstractNumId w:val="2"/>
  </w:num>
  <w:num w:numId="7">
    <w:abstractNumId w:val="12"/>
  </w:num>
  <w:num w:numId="8">
    <w:abstractNumId w:val="22"/>
  </w:num>
  <w:num w:numId="9">
    <w:abstractNumId w:val="5"/>
  </w:num>
  <w:num w:numId="10">
    <w:abstractNumId w:val="9"/>
  </w:num>
  <w:num w:numId="11">
    <w:abstractNumId w:val="11"/>
  </w:num>
  <w:num w:numId="12">
    <w:abstractNumId w:val="21"/>
  </w:num>
  <w:num w:numId="13">
    <w:abstractNumId w:val="10"/>
  </w:num>
  <w:num w:numId="14">
    <w:abstractNumId w:val="16"/>
  </w:num>
  <w:num w:numId="15">
    <w:abstractNumId w:val="19"/>
  </w:num>
  <w:num w:numId="16">
    <w:abstractNumId w:val="20"/>
  </w:num>
  <w:num w:numId="17">
    <w:abstractNumId w:val="8"/>
  </w:num>
  <w:num w:numId="18">
    <w:abstractNumId w:val="1"/>
  </w:num>
  <w:num w:numId="19">
    <w:abstractNumId w:val="17"/>
  </w:num>
  <w:num w:numId="20">
    <w:abstractNumId w:val="13"/>
  </w:num>
  <w:num w:numId="21">
    <w:abstractNumId w:val="7"/>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FF4"/>
    <w:rsid w:val="000065D4"/>
    <w:rsid w:val="00006A09"/>
    <w:rsid w:val="000122D3"/>
    <w:rsid w:val="000123BA"/>
    <w:rsid w:val="00012B55"/>
    <w:rsid w:val="00014322"/>
    <w:rsid w:val="00020427"/>
    <w:rsid w:val="00022359"/>
    <w:rsid w:val="000238DD"/>
    <w:rsid w:val="00026F7A"/>
    <w:rsid w:val="00032835"/>
    <w:rsid w:val="00034DEE"/>
    <w:rsid w:val="00036E5B"/>
    <w:rsid w:val="0004706C"/>
    <w:rsid w:val="0005277D"/>
    <w:rsid w:val="000541DC"/>
    <w:rsid w:val="000555BB"/>
    <w:rsid w:val="000555E0"/>
    <w:rsid w:val="0006213A"/>
    <w:rsid w:val="000636BA"/>
    <w:rsid w:val="00070B52"/>
    <w:rsid w:val="00071D84"/>
    <w:rsid w:val="00072EE3"/>
    <w:rsid w:val="00073425"/>
    <w:rsid w:val="00080230"/>
    <w:rsid w:val="0008331D"/>
    <w:rsid w:val="000847D3"/>
    <w:rsid w:val="00085EB4"/>
    <w:rsid w:val="00087FF0"/>
    <w:rsid w:val="0009031F"/>
    <w:rsid w:val="00090D67"/>
    <w:rsid w:val="00093423"/>
    <w:rsid w:val="000A6D55"/>
    <w:rsid w:val="000B72E5"/>
    <w:rsid w:val="000C4460"/>
    <w:rsid w:val="000C5F58"/>
    <w:rsid w:val="000D6013"/>
    <w:rsid w:val="000D7881"/>
    <w:rsid w:val="000E1F52"/>
    <w:rsid w:val="000E4795"/>
    <w:rsid w:val="000E6BC3"/>
    <w:rsid w:val="000E772E"/>
    <w:rsid w:val="000F0B9F"/>
    <w:rsid w:val="000F3265"/>
    <w:rsid w:val="000F3366"/>
    <w:rsid w:val="001035A4"/>
    <w:rsid w:val="001039D2"/>
    <w:rsid w:val="00107FF9"/>
    <w:rsid w:val="00111D28"/>
    <w:rsid w:val="00112CD4"/>
    <w:rsid w:val="0011386B"/>
    <w:rsid w:val="00114B7D"/>
    <w:rsid w:val="0011656B"/>
    <w:rsid w:val="001217A7"/>
    <w:rsid w:val="001235FD"/>
    <w:rsid w:val="00125B04"/>
    <w:rsid w:val="00140C78"/>
    <w:rsid w:val="001414D3"/>
    <w:rsid w:val="00144CDD"/>
    <w:rsid w:val="00145F56"/>
    <w:rsid w:val="00151E8F"/>
    <w:rsid w:val="0015405A"/>
    <w:rsid w:val="00162D91"/>
    <w:rsid w:val="00163F80"/>
    <w:rsid w:val="001640FA"/>
    <w:rsid w:val="00166D50"/>
    <w:rsid w:val="001723EA"/>
    <w:rsid w:val="00172DD4"/>
    <w:rsid w:val="00174240"/>
    <w:rsid w:val="001777C4"/>
    <w:rsid w:val="00183CA1"/>
    <w:rsid w:val="00184D0A"/>
    <w:rsid w:val="0018563A"/>
    <w:rsid w:val="0018769F"/>
    <w:rsid w:val="00187EBA"/>
    <w:rsid w:val="00191D61"/>
    <w:rsid w:val="001965AF"/>
    <w:rsid w:val="00197F2D"/>
    <w:rsid w:val="001A0030"/>
    <w:rsid w:val="001A20AC"/>
    <w:rsid w:val="001A23AA"/>
    <w:rsid w:val="001B182B"/>
    <w:rsid w:val="001B359C"/>
    <w:rsid w:val="001B4AC1"/>
    <w:rsid w:val="001B52FD"/>
    <w:rsid w:val="001B7DB0"/>
    <w:rsid w:val="001C2832"/>
    <w:rsid w:val="001C3B7C"/>
    <w:rsid w:val="001C41BC"/>
    <w:rsid w:val="001C58F5"/>
    <w:rsid w:val="001D5D19"/>
    <w:rsid w:val="001D6977"/>
    <w:rsid w:val="001D6AB4"/>
    <w:rsid w:val="001E5459"/>
    <w:rsid w:val="001E5541"/>
    <w:rsid w:val="001F0EF6"/>
    <w:rsid w:val="001F26A6"/>
    <w:rsid w:val="001F49AD"/>
    <w:rsid w:val="0020102F"/>
    <w:rsid w:val="00203C4F"/>
    <w:rsid w:val="002077A2"/>
    <w:rsid w:val="00207968"/>
    <w:rsid w:val="002104BC"/>
    <w:rsid w:val="00210505"/>
    <w:rsid w:val="00210595"/>
    <w:rsid w:val="00211AD9"/>
    <w:rsid w:val="002124C6"/>
    <w:rsid w:val="002159A6"/>
    <w:rsid w:val="0022205A"/>
    <w:rsid w:val="0022469D"/>
    <w:rsid w:val="0022721C"/>
    <w:rsid w:val="002277B1"/>
    <w:rsid w:val="00227E80"/>
    <w:rsid w:val="0024003A"/>
    <w:rsid w:val="002424E0"/>
    <w:rsid w:val="00243CCD"/>
    <w:rsid w:val="00246693"/>
    <w:rsid w:val="00246D21"/>
    <w:rsid w:val="00252835"/>
    <w:rsid w:val="0026086B"/>
    <w:rsid w:val="002626AC"/>
    <w:rsid w:val="00265BBD"/>
    <w:rsid w:val="002668FF"/>
    <w:rsid w:val="00267CCF"/>
    <w:rsid w:val="00270BF8"/>
    <w:rsid w:val="00275CCD"/>
    <w:rsid w:val="00277028"/>
    <w:rsid w:val="0028417F"/>
    <w:rsid w:val="00293D8D"/>
    <w:rsid w:val="00295E03"/>
    <w:rsid w:val="002A4C3A"/>
    <w:rsid w:val="002B024C"/>
    <w:rsid w:val="002B5374"/>
    <w:rsid w:val="002C4FD6"/>
    <w:rsid w:val="002D0102"/>
    <w:rsid w:val="002D38E4"/>
    <w:rsid w:val="002D4A8E"/>
    <w:rsid w:val="002D5803"/>
    <w:rsid w:val="002E1559"/>
    <w:rsid w:val="002E1724"/>
    <w:rsid w:val="002F46D8"/>
    <w:rsid w:val="00300772"/>
    <w:rsid w:val="00310C2F"/>
    <w:rsid w:val="00315541"/>
    <w:rsid w:val="00323230"/>
    <w:rsid w:val="00324A94"/>
    <w:rsid w:val="00325764"/>
    <w:rsid w:val="00331C54"/>
    <w:rsid w:val="0033216C"/>
    <w:rsid w:val="00334CC2"/>
    <w:rsid w:val="00336B63"/>
    <w:rsid w:val="0034323C"/>
    <w:rsid w:val="00347049"/>
    <w:rsid w:val="00353D37"/>
    <w:rsid w:val="003548E8"/>
    <w:rsid w:val="00355306"/>
    <w:rsid w:val="003614CF"/>
    <w:rsid w:val="00362566"/>
    <w:rsid w:val="00362A8D"/>
    <w:rsid w:val="00363A66"/>
    <w:rsid w:val="00370004"/>
    <w:rsid w:val="00373215"/>
    <w:rsid w:val="00375D6A"/>
    <w:rsid w:val="00376DA8"/>
    <w:rsid w:val="00377870"/>
    <w:rsid w:val="00385E03"/>
    <w:rsid w:val="00387B23"/>
    <w:rsid w:val="00387F94"/>
    <w:rsid w:val="00390B8A"/>
    <w:rsid w:val="003918D1"/>
    <w:rsid w:val="00391B50"/>
    <w:rsid w:val="00393D23"/>
    <w:rsid w:val="003A486C"/>
    <w:rsid w:val="003A7073"/>
    <w:rsid w:val="003A712F"/>
    <w:rsid w:val="003B3732"/>
    <w:rsid w:val="003B3E2C"/>
    <w:rsid w:val="003C62A3"/>
    <w:rsid w:val="003C7C92"/>
    <w:rsid w:val="003D21C0"/>
    <w:rsid w:val="003D267B"/>
    <w:rsid w:val="003D35A1"/>
    <w:rsid w:val="003D44FC"/>
    <w:rsid w:val="003D462D"/>
    <w:rsid w:val="003E0A7A"/>
    <w:rsid w:val="003E2CAF"/>
    <w:rsid w:val="003E4716"/>
    <w:rsid w:val="003E58F3"/>
    <w:rsid w:val="003E67DF"/>
    <w:rsid w:val="003F1498"/>
    <w:rsid w:val="003F2A77"/>
    <w:rsid w:val="00401D53"/>
    <w:rsid w:val="00404F67"/>
    <w:rsid w:val="00407C11"/>
    <w:rsid w:val="0041210E"/>
    <w:rsid w:val="00414CC4"/>
    <w:rsid w:val="0041554B"/>
    <w:rsid w:val="00416026"/>
    <w:rsid w:val="00421908"/>
    <w:rsid w:val="004224F1"/>
    <w:rsid w:val="0042654E"/>
    <w:rsid w:val="0042787E"/>
    <w:rsid w:val="004307B2"/>
    <w:rsid w:val="004341AA"/>
    <w:rsid w:val="00440856"/>
    <w:rsid w:val="004445C2"/>
    <w:rsid w:val="00444E55"/>
    <w:rsid w:val="004459C7"/>
    <w:rsid w:val="0044759A"/>
    <w:rsid w:val="00450647"/>
    <w:rsid w:val="00454428"/>
    <w:rsid w:val="00457694"/>
    <w:rsid w:val="00457737"/>
    <w:rsid w:val="004624A2"/>
    <w:rsid w:val="00465E54"/>
    <w:rsid w:val="00467AF7"/>
    <w:rsid w:val="00471B53"/>
    <w:rsid w:val="00472C67"/>
    <w:rsid w:val="00474902"/>
    <w:rsid w:val="00474B32"/>
    <w:rsid w:val="004822AE"/>
    <w:rsid w:val="0048297B"/>
    <w:rsid w:val="00482ECA"/>
    <w:rsid w:val="004840A3"/>
    <w:rsid w:val="004A6856"/>
    <w:rsid w:val="004B3F60"/>
    <w:rsid w:val="004B5D5B"/>
    <w:rsid w:val="004B6564"/>
    <w:rsid w:val="004C1C5D"/>
    <w:rsid w:val="004C4FF4"/>
    <w:rsid w:val="004C5D1C"/>
    <w:rsid w:val="004D249F"/>
    <w:rsid w:val="004D35C5"/>
    <w:rsid w:val="004D47DD"/>
    <w:rsid w:val="004D6E4D"/>
    <w:rsid w:val="004E7DA6"/>
    <w:rsid w:val="004F47ED"/>
    <w:rsid w:val="004F5A8F"/>
    <w:rsid w:val="00513468"/>
    <w:rsid w:val="00516E48"/>
    <w:rsid w:val="0052500C"/>
    <w:rsid w:val="005250B4"/>
    <w:rsid w:val="00525EE7"/>
    <w:rsid w:val="00526544"/>
    <w:rsid w:val="00531971"/>
    <w:rsid w:val="00532C8D"/>
    <w:rsid w:val="00540A2B"/>
    <w:rsid w:val="00551C5F"/>
    <w:rsid w:val="00553F99"/>
    <w:rsid w:val="005546E4"/>
    <w:rsid w:val="0055695C"/>
    <w:rsid w:val="00567DBD"/>
    <w:rsid w:val="00570541"/>
    <w:rsid w:val="00573FCA"/>
    <w:rsid w:val="00584259"/>
    <w:rsid w:val="00585650"/>
    <w:rsid w:val="00585950"/>
    <w:rsid w:val="00585D04"/>
    <w:rsid w:val="005869DC"/>
    <w:rsid w:val="00587B3C"/>
    <w:rsid w:val="005905A7"/>
    <w:rsid w:val="005906B2"/>
    <w:rsid w:val="00596994"/>
    <w:rsid w:val="005A0176"/>
    <w:rsid w:val="005A240B"/>
    <w:rsid w:val="005A2EDB"/>
    <w:rsid w:val="005A35FA"/>
    <w:rsid w:val="005A4AB1"/>
    <w:rsid w:val="005B1C8C"/>
    <w:rsid w:val="005D158F"/>
    <w:rsid w:val="005D1641"/>
    <w:rsid w:val="005D196C"/>
    <w:rsid w:val="005D475B"/>
    <w:rsid w:val="005E1743"/>
    <w:rsid w:val="005E2D21"/>
    <w:rsid w:val="005E469F"/>
    <w:rsid w:val="005F07DB"/>
    <w:rsid w:val="005F339C"/>
    <w:rsid w:val="005F3A60"/>
    <w:rsid w:val="005F76BC"/>
    <w:rsid w:val="00602A0C"/>
    <w:rsid w:val="00605CA6"/>
    <w:rsid w:val="00611327"/>
    <w:rsid w:val="00612D6C"/>
    <w:rsid w:val="0061586B"/>
    <w:rsid w:val="0061753A"/>
    <w:rsid w:val="00624083"/>
    <w:rsid w:val="006253B7"/>
    <w:rsid w:val="00633456"/>
    <w:rsid w:val="006427D9"/>
    <w:rsid w:val="006474C5"/>
    <w:rsid w:val="00651514"/>
    <w:rsid w:val="00656A10"/>
    <w:rsid w:val="0066461B"/>
    <w:rsid w:val="0067590A"/>
    <w:rsid w:val="006775E9"/>
    <w:rsid w:val="006778A7"/>
    <w:rsid w:val="00680682"/>
    <w:rsid w:val="006841AB"/>
    <w:rsid w:val="006863DD"/>
    <w:rsid w:val="00687BEF"/>
    <w:rsid w:val="00690246"/>
    <w:rsid w:val="0069076C"/>
    <w:rsid w:val="00694C87"/>
    <w:rsid w:val="0069716B"/>
    <w:rsid w:val="006A2712"/>
    <w:rsid w:val="006A5543"/>
    <w:rsid w:val="006B0571"/>
    <w:rsid w:val="006B17C7"/>
    <w:rsid w:val="006B332F"/>
    <w:rsid w:val="006B3B24"/>
    <w:rsid w:val="006B59B3"/>
    <w:rsid w:val="006B6AEB"/>
    <w:rsid w:val="006C0C1E"/>
    <w:rsid w:val="006C1504"/>
    <w:rsid w:val="006C435D"/>
    <w:rsid w:val="006C493D"/>
    <w:rsid w:val="006D1AE2"/>
    <w:rsid w:val="006D2A81"/>
    <w:rsid w:val="006D5E4D"/>
    <w:rsid w:val="006E122E"/>
    <w:rsid w:val="006E1FC4"/>
    <w:rsid w:val="006E3CC0"/>
    <w:rsid w:val="006F0A1E"/>
    <w:rsid w:val="006F2BFB"/>
    <w:rsid w:val="006F3A5C"/>
    <w:rsid w:val="006F6CAD"/>
    <w:rsid w:val="006F7945"/>
    <w:rsid w:val="007111A6"/>
    <w:rsid w:val="0071603B"/>
    <w:rsid w:val="00720D6A"/>
    <w:rsid w:val="00725E71"/>
    <w:rsid w:val="00732DD4"/>
    <w:rsid w:val="00733465"/>
    <w:rsid w:val="00746D13"/>
    <w:rsid w:val="007577BB"/>
    <w:rsid w:val="007648B6"/>
    <w:rsid w:val="00764A23"/>
    <w:rsid w:val="0076656B"/>
    <w:rsid w:val="0076681C"/>
    <w:rsid w:val="00767643"/>
    <w:rsid w:val="00770818"/>
    <w:rsid w:val="0077342F"/>
    <w:rsid w:val="00774060"/>
    <w:rsid w:val="00776674"/>
    <w:rsid w:val="0078214A"/>
    <w:rsid w:val="007A0EC9"/>
    <w:rsid w:val="007A29B4"/>
    <w:rsid w:val="007A71FD"/>
    <w:rsid w:val="007A7DA8"/>
    <w:rsid w:val="007B54EE"/>
    <w:rsid w:val="007B5620"/>
    <w:rsid w:val="007B6E0B"/>
    <w:rsid w:val="007C1EFC"/>
    <w:rsid w:val="007C7C51"/>
    <w:rsid w:val="007D11D3"/>
    <w:rsid w:val="007D6599"/>
    <w:rsid w:val="007D77EC"/>
    <w:rsid w:val="007E080D"/>
    <w:rsid w:val="007E33F7"/>
    <w:rsid w:val="007E545A"/>
    <w:rsid w:val="007F06A3"/>
    <w:rsid w:val="007F4F96"/>
    <w:rsid w:val="007F75C1"/>
    <w:rsid w:val="00802EFE"/>
    <w:rsid w:val="00805B82"/>
    <w:rsid w:val="0081346D"/>
    <w:rsid w:val="0081491F"/>
    <w:rsid w:val="00814B12"/>
    <w:rsid w:val="00815815"/>
    <w:rsid w:val="008214B6"/>
    <w:rsid w:val="0082192D"/>
    <w:rsid w:val="0083782A"/>
    <w:rsid w:val="00842488"/>
    <w:rsid w:val="0084389B"/>
    <w:rsid w:val="00857E79"/>
    <w:rsid w:val="008641C3"/>
    <w:rsid w:val="0086657B"/>
    <w:rsid w:val="00874D40"/>
    <w:rsid w:val="008755BC"/>
    <w:rsid w:val="008767A4"/>
    <w:rsid w:val="00887F29"/>
    <w:rsid w:val="008935E9"/>
    <w:rsid w:val="008970FF"/>
    <w:rsid w:val="00897602"/>
    <w:rsid w:val="008A51AE"/>
    <w:rsid w:val="008B0ACA"/>
    <w:rsid w:val="008B68B6"/>
    <w:rsid w:val="008C3568"/>
    <w:rsid w:val="008C4A2B"/>
    <w:rsid w:val="008C4AB7"/>
    <w:rsid w:val="008E0B23"/>
    <w:rsid w:val="008E54BB"/>
    <w:rsid w:val="008E5B0C"/>
    <w:rsid w:val="008E6DEF"/>
    <w:rsid w:val="009042F7"/>
    <w:rsid w:val="009069ED"/>
    <w:rsid w:val="00914EA6"/>
    <w:rsid w:val="00916000"/>
    <w:rsid w:val="009248A7"/>
    <w:rsid w:val="00927AF5"/>
    <w:rsid w:val="0093615F"/>
    <w:rsid w:val="00936ECB"/>
    <w:rsid w:val="00937019"/>
    <w:rsid w:val="00937564"/>
    <w:rsid w:val="00940525"/>
    <w:rsid w:val="00943798"/>
    <w:rsid w:val="00951FC9"/>
    <w:rsid w:val="00954576"/>
    <w:rsid w:val="00954CC2"/>
    <w:rsid w:val="00960F9D"/>
    <w:rsid w:val="00961A7A"/>
    <w:rsid w:val="009641C9"/>
    <w:rsid w:val="00970952"/>
    <w:rsid w:val="00973D47"/>
    <w:rsid w:val="00975ADF"/>
    <w:rsid w:val="009771B1"/>
    <w:rsid w:val="00977B42"/>
    <w:rsid w:val="00980C20"/>
    <w:rsid w:val="009832F1"/>
    <w:rsid w:val="009835D9"/>
    <w:rsid w:val="009839AD"/>
    <w:rsid w:val="009844EF"/>
    <w:rsid w:val="009848B4"/>
    <w:rsid w:val="00985516"/>
    <w:rsid w:val="009879EE"/>
    <w:rsid w:val="00993885"/>
    <w:rsid w:val="00997C76"/>
    <w:rsid w:val="009B03BF"/>
    <w:rsid w:val="009B1FD6"/>
    <w:rsid w:val="009B49B6"/>
    <w:rsid w:val="009B7C77"/>
    <w:rsid w:val="009C1A85"/>
    <w:rsid w:val="009C5F6A"/>
    <w:rsid w:val="009C6642"/>
    <w:rsid w:val="009C6D94"/>
    <w:rsid w:val="009D1AF8"/>
    <w:rsid w:val="009D2589"/>
    <w:rsid w:val="009D3F56"/>
    <w:rsid w:val="009D49C4"/>
    <w:rsid w:val="009D49E8"/>
    <w:rsid w:val="009E3026"/>
    <w:rsid w:val="009E3AC1"/>
    <w:rsid w:val="009E3FEA"/>
    <w:rsid w:val="009E4BF1"/>
    <w:rsid w:val="009E6242"/>
    <w:rsid w:val="009E79B0"/>
    <w:rsid w:val="009F2785"/>
    <w:rsid w:val="009F3973"/>
    <w:rsid w:val="009F4D03"/>
    <w:rsid w:val="00A00F7A"/>
    <w:rsid w:val="00A0121A"/>
    <w:rsid w:val="00A066CF"/>
    <w:rsid w:val="00A07151"/>
    <w:rsid w:val="00A11023"/>
    <w:rsid w:val="00A16F88"/>
    <w:rsid w:val="00A1781B"/>
    <w:rsid w:val="00A22989"/>
    <w:rsid w:val="00A275E9"/>
    <w:rsid w:val="00A30525"/>
    <w:rsid w:val="00A30CB9"/>
    <w:rsid w:val="00A35756"/>
    <w:rsid w:val="00A40C62"/>
    <w:rsid w:val="00A520F8"/>
    <w:rsid w:val="00A63AF5"/>
    <w:rsid w:val="00A668EC"/>
    <w:rsid w:val="00A71068"/>
    <w:rsid w:val="00A744B3"/>
    <w:rsid w:val="00A76081"/>
    <w:rsid w:val="00A80586"/>
    <w:rsid w:val="00A80BFA"/>
    <w:rsid w:val="00A87516"/>
    <w:rsid w:val="00A9151C"/>
    <w:rsid w:val="00AA5473"/>
    <w:rsid w:val="00AA6EC5"/>
    <w:rsid w:val="00AB2855"/>
    <w:rsid w:val="00AB643F"/>
    <w:rsid w:val="00AB7142"/>
    <w:rsid w:val="00AC31D9"/>
    <w:rsid w:val="00AC6880"/>
    <w:rsid w:val="00AD5CA9"/>
    <w:rsid w:val="00AD67E4"/>
    <w:rsid w:val="00AD77FD"/>
    <w:rsid w:val="00AE13D1"/>
    <w:rsid w:val="00AE17D6"/>
    <w:rsid w:val="00AE2734"/>
    <w:rsid w:val="00AE5690"/>
    <w:rsid w:val="00AE7FAD"/>
    <w:rsid w:val="00AF5C73"/>
    <w:rsid w:val="00AF643A"/>
    <w:rsid w:val="00B0548A"/>
    <w:rsid w:val="00B058A2"/>
    <w:rsid w:val="00B05BAA"/>
    <w:rsid w:val="00B129E0"/>
    <w:rsid w:val="00B1361B"/>
    <w:rsid w:val="00B13B65"/>
    <w:rsid w:val="00B16485"/>
    <w:rsid w:val="00B23377"/>
    <w:rsid w:val="00B36D25"/>
    <w:rsid w:val="00B41270"/>
    <w:rsid w:val="00B42A0A"/>
    <w:rsid w:val="00B43307"/>
    <w:rsid w:val="00B437C2"/>
    <w:rsid w:val="00B43CC4"/>
    <w:rsid w:val="00B44EEB"/>
    <w:rsid w:val="00B5662C"/>
    <w:rsid w:val="00B56632"/>
    <w:rsid w:val="00B568A6"/>
    <w:rsid w:val="00B568B8"/>
    <w:rsid w:val="00B603B9"/>
    <w:rsid w:val="00B617DD"/>
    <w:rsid w:val="00B63C57"/>
    <w:rsid w:val="00B65012"/>
    <w:rsid w:val="00B70F67"/>
    <w:rsid w:val="00B71C4B"/>
    <w:rsid w:val="00B71F1D"/>
    <w:rsid w:val="00B740F6"/>
    <w:rsid w:val="00BA0D7C"/>
    <w:rsid w:val="00BA14CD"/>
    <w:rsid w:val="00BA1DCF"/>
    <w:rsid w:val="00BA5CF6"/>
    <w:rsid w:val="00BB1E3B"/>
    <w:rsid w:val="00BB2327"/>
    <w:rsid w:val="00BD0BF4"/>
    <w:rsid w:val="00BD174B"/>
    <w:rsid w:val="00BD4341"/>
    <w:rsid w:val="00BD7B16"/>
    <w:rsid w:val="00BE01D5"/>
    <w:rsid w:val="00BE13BB"/>
    <w:rsid w:val="00BE33F3"/>
    <w:rsid w:val="00BE7545"/>
    <w:rsid w:val="00BF214A"/>
    <w:rsid w:val="00BF2D7B"/>
    <w:rsid w:val="00BF316B"/>
    <w:rsid w:val="00BF75E4"/>
    <w:rsid w:val="00C0478D"/>
    <w:rsid w:val="00C0522E"/>
    <w:rsid w:val="00C101A3"/>
    <w:rsid w:val="00C107FF"/>
    <w:rsid w:val="00C1583C"/>
    <w:rsid w:val="00C21579"/>
    <w:rsid w:val="00C252F8"/>
    <w:rsid w:val="00C32EF8"/>
    <w:rsid w:val="00C34BF1"/>
    <w:rsid w:val="00C43B10"/>
    <w:rsid w:val="00C43CD2"/>
    <w:rsid w:val="00C5191D"/>
    <w:rsid w:val="00C566F9"/>
    <w:rsid w:val="00C574B3"/>
    <w:rsid w:val="00C57A2C"/>
    <w:rsid w:val="00C614A8"/>
    <w:rsid w:val="00C6221E"/>
    <w:rsid w:val="00C829F6"/>
    <w:rsid w:val="00C83308"/>
    <w:rsid w:val="00C83B81"/>
    <w:rsid w:val="00C842CA"/>
    <w:rsid w:val="00C86873"/>
    <w:rsid w:val="00C86FCF"/>
    <w:rsid w:val="00C947FB"/>
    <w:rsid w:val="00CA1894"/>
    <w:rsid w:val="00CA243C"/>
    <w:rsid w:val="00CA43A2"/>
    <w:rsid w:val="00CA7D18"/>
    <w:rsid w:val="00CB3484"/>
    <w:rsid w:val="00CB71A9"/>
    <w:rsid w:val="00CD30A8"/>
    <w:rsid w:val="00CD3953"/>
    <w:rsid w:val="00CD4F8B"/>
    <w:rsid w:val="00CE65BA"/>
    <w:rsid w:val="00CE7C06"/>
    <w:rsid w:val="00CF00BC"/>
    <w:rsid w:val="00CF3BB4"/>
    <w:rsid w:val="00CF3DD8"/>
    <w:rsid w:val="00CF6549"/>
    <w:rsid w:val="00CF72A2"/>
    <w:rsid w:val="00D00CBB"/>
    <w:rsid w:val="00D05950"/>
    <w:rsid w:val="00D14625"/>
    <w:rsid w:val="00D15649"/>
    <w:rsid w:val="00D15A77"/>
    <w:rsid w:val="00D17132"/>
    <w:rsid w:val="00D20A2E"/>
    <w:rsid w:val="00D2128E"/>
    <w:rsid w:val="00D25F42"/>
    <w:rsid w:val="00D2788F"/>
    <w:rsid w:val="00D31F26"/>
    <w:rsid w:val="00D42CBA"/>
    <w:rsid w:val="00D42DE3"/>
    <w:rsid w:val="00D46834"/>
    <w:rsid w:val="00D4738C"/>
    <w:rsid w:val="00D51EDE"/>
    <w:rsid w:val="00D55930"/>
    <w:rsid w:val="00D56A0F"/>
    <w:rsid w:val="00D633A5"/>
    <w:rsid w:val="00D65284"/>
    <w:rsid w:val="00D65C71"/>
    <w:rsid w:val="00D71E30"/>
    <w:rsid w:val="00D84684"/>
    <w:rsid w:val="00D90A8C"/>
    <w:rsid w:val="00D91A00"/>
    <w:rsid w:val="00D91B67"/>
    <w:rsid w:val="00D93B68"/>
    <w:rsid w:val="00D94DD6"/>
    <w:rsid w:val="00D9579A"/>
    <w:rsid w:val="00D974BA"/>
    <w:rsid w:val="00DA162A"/>
    <w:rsid w:val="00DA421F"/>
    <w:rsid w:val="00DB14D6"/>
    <w:rsid w:val="00DB4B68"/>
    <w:rsid w:val="00DD00A4"/>
    <w:rsid w:val="00DD0994"/>
    <w:rsid w:val="00DD5F07"/>
    <w:rsid w:val="00DE281B"/>
    <w:rsid w:val="00DE2A1E"/>
    <w:rsid w:val="00DE3B6C"/>
    <w:rsid w:val="00DF0B11"/>
    <w:rsid w:val="00DF5E19"/>
    <w:rsid w:val="00E05AAE"/>
    <w:rsid w:val="00E07970"/>
    <w:rsid w:val="00E179AD"/>
    <w:rsid w:val="00E20ABA"/>
    <w:rsid w:val="00E26A60"/>
    <w:rsid w:val="00E314EB"/>
    <w:rsid w:val="00E323BF"/>
    <w:rsid w:val="00E337B7"/>
    <w:rsid w:val="00E3404C"/>
    <w:rsid w:val="00E409B1"/>
    <w:rsid w:val="00E451C5"/>
    <w:rsid w:val="00E46260"/>
    <w:rsid w:val="00E463D4"/>
    <w:rsid w:val="00E52662"/>
    <w:rsid w:val="00E529BD"/>
    <w:rsid w:val="00E55ED4"/>
    <w:rsid w:val="00E57B0E"/>
    <w:rsid w:val="00E607D8"/>
    <w:rsid w:val="00E63FE1"/>
    <w:rsid w:val="00E826F2"/>
    <w:rsid w:val="00E861BB"/>
    <w:rsid w:val="00E8681D"/>
    <w:rsid w:val="00E87D0B"/>
    <w:rsid w:val="00E962D5"/>
    <w:rsid w:val="00EA2EC8"/>
    <w:rsid w:val="00EB25B8"/>
    <w:rsid w:val="00EB5CAE"/>
    <w:rsid w:val="00EB6017"/>
    <w:rsid w:val="00EB6552"/>
    <w:rsid w:val="00EC2C53"/>
    <w:rsid w:val="00EC34C3"/>
    <w:rsid w:val="00EC644B"/>
    <w:rsid w:val="00ED64C6"/>
    <w:rsid w:val="00ED7555"/>
    <w:rsid w:val="00EE41A8"/>
    <w:rsid w:val="00EE78D5"/>
    <w:rsid w:val="00F000FA"/>
    <w:rsid w:val="00F000FC"/>
    <w:rsid w:val="00F035B3"/>
    <w:rsid w:val="00F05508"/>
    <w:rsid w:val="00F05CCD"/>
    <w:rsid w:val="00F06F39"/>
    <w:rsid w:val="00F179A1"/>
    <w:rsid w:val="00F24ED6"/>
    <w:rsid w:val="00F3124B"/>
    <w:rsid w:val="00F34250"/>
    <w:rsid w:val="00F35F4C"/>
    <w:rsid w:val="00F36140"/>
    <w:rsid w:val="00F378B0"/>
    <w:rsid w:val="00F40D63"/>
    <w:rsid w:val="00F41B55"/>
    <w:rsid w:val="00F429E9"/>
    <w:rsid w:val="00F476E6"/>
    <w:rsid w:val="00F51FAE"/>
    <w:rsid w:val="00F52005"/>
    <w:rsid w:val="00F55E12"/>
    <w:rsid w:val="00F5602F"/>
    <w:rsid w:val="00F6160E"/>
    <w:rsid w:val="00F71862"/>
    <w:rsid w:val="00F75295"/>
    <w:rsid w:val="00F7545C"/>
    <w:rsid w:val="00F8069E"/>
    <w:rsid w:val="00F90846"/>
    <w:rsid w:val="00F91CFB"/>
    <w:rsid w:val="00F96EA8"/>
    <w:rsid w:val="00FA6091"/>
    <w:rsid w:val="00FA6995"/>
    <w:rsid w:val="00FB0F3E"/>
    <w:rsid w:val="00FB298B"/>
    <w:rsid w:val="00FB4E20"/>
    <w:rsid w:val="00FC1AE8"/>
    <w:rsid w:val="00FC2060"/>
    <w:rsid w:val="00FC4B60"/>
    <w:rsid w:val="00FC617C"/>
    <w:rsid w:val="00FD05FC"/>
    <w:rsid w:val="00FD09FF"/>
    <w:rsid w:val="00FD5593"/>
    <w:rsid w:val="00FE0EB2"/>
    <w:rsid w:val="00FE210F"/>
    <w:rsid w:val="00FE43A4"/>
    <w:rsid w:val="00FE5A24"/>
    <w:rsid w:val="00FE60B6"/>
    <w:rsid w:val="00FF1DF0"/>
    <w:rsid w:val="00FF2709"/>
    <w:rsid w:val="00FF336D"/>
    <w:rsid w:val="00FF3E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BFE6"/>
  <w15:docId w15:val="{722F22EB-31BB-4810-8A45-B1A2E5D1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771B1"/>
    <w:rPr>
      <w:rFonts w:ascii="Arial" w:hAnsi="Arial"/>
      <w:sz w:val="22"/>
      <w:szCs w:val="22"/>
      <w:lang w:val="en-US" w:eastAsia="en-US"/>
    </w:rPr>
  </w:style>
  <w:style w:type="paragraph" w:styleId="1">
    <w:name w:val="heading 1"/>
    <w:basedOn w:val="a"/>
    <w:next w:val="a"/>
    <w:link w:val="10"/>
    <w:qFormat/>
    <w:rsid w:val="009B03BF"/>
    <w:pPr>
      <w:keepNext/>
      <w:pageBreakBefore/>
      <w:tabs>
        <w:tab w:val="left" w:pos="567"/>
      </w:tabs>
      <w:spacing w:before="240" w:after="60" w:line="276" w:lineRule="auto"/>
      <w:outlineLvl w:val="0"/>
    </w:pPr>
    <w:rPr>
      <w:rFonts w:eastAsia="Times New Roman"/>
      <w:b/>
      <w:bCs/>
      <w:kern w:val="32"/>
      <w:sz w:val="28"/>
      <w:szCs w:val="32"/>
    </w:rPr>
  </w:style>
  <w:style w:type="paragraph" w:styleId="2">
    <w:name w:val="heading 2"/>
    <w:basedOn w:val="a"/>
    <w:next w:val="a"/>
    <w:link w:val="20"/>
    <w:uiPriority w:val="9"/>
    <w:qFormat/>
    <w:rsid w:val="00AE5690"/>
    <w:pPr>
      <w:keepNext/>
      <w:keepLines/>
      <w:tabs>
        <w:tab w:val="left" w:pos="567"/>
      </w:tabs>
      <w:spacing w:before="240" w:after="60"/>
      <w:ind w:left="567" w:hanging="567"/>
      <w:outlineLvl w:val="1"/>
    </w:pPr>
    <w:rPr>
      <w:rFonts w:eastAsia="Times New Roman"/>
      <w:b/>
      <w:bCs/>
      <w:sz w:val="24"/>
      <w:szCs w:val="26"/>
      <w:lang w:val="uk-UA"/>
    </w:rPr>
  </w:style>
  <w:style w:type="paragraph" w:styleId="3">
    <w:name w:val="heading 3"/>
    <w:basedOn w:val="a"/>
    <w:next w:val="a"/>
    <w:link w:val="30"/>
    <w:uiPriority w:val="9"/>
    <w:qFormat/>
    <w:rsid w:val="00AE5690"/>
    <w:pPr>
      <w:keepNext/>
      <w:keepLines/>
      <w:tabs>
        <w:tab w:val="left" w:pos="709"/>
      </w:tabs>
      <w:spacing w:before="120"/>
      <w:ind w:left="709" w:hanging="709"/>
      <w:outlineLvl w:val="2"/>
    </w:pPr>
    <w:rPr>
      <w:rFonts w:eastAsia="Times New Roman"/>
      <w:b/>
      <w:bCs/>
      <w:i/>
      <w:sz w:val="20"/>
      <w:szCs w:val="20"/>
      <w:lang w:val="uk-UA"/>
    </w:rPr>
  </w:style>
  <w:style w:type="paragraph" w:styleId="4">
    <w:name w:val="heading 4"/>
    <w:basedOn w:val="a"/>
    <w:next w:val="a"/>
    <w:link w:val="40"/>
    <w:uiPriority w:val="9"/>
    <w:qFormat/>
    <w:rsid w:val="00AE5690"/>
    <w:pPr>
      <w:keepNext/>
      <w:keepLines/>
      <w:tabs>
        <w:tab w:val="left" w:pos="851"/>
      </w:tabs>
      <w:spacing w:before="200"/>
      <w:ind w:left="851" w:hanging="851"/>
      <w:outlineLvl w:val="3"/>
    </w:pPr>
    <w:rPr>
      <w:rFonts w:eastAsia="Times New Roman"/>
      <w:bCs/>
      <w:i/>
      <w:iCs/>
      <w:sz w:val="20"/>
      <w:szCs w:val="20"/>
      <w:u w:val="single"/>
      <w:lang w:val="uk-UA"/>
    </w:rPr>
  </w:style>
  <w:style w:type="paragraph" w:styleId="6">
    <w:name w:val="heading 6"/>
    <w:basedOn w:val="a"/>
    <w:next w:val="a"/>
    <w:link w:val="60"/>
    <w:uiPriority w:val="9"/>
    <w:semiHidden/>
    <w:unhideWhenUsed/>
    <w:qFormat/>
    <w:rsid w:val="00FF1D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977"/>
    <w:pPr>
      <w:tabs>
        <w:tab w:val="center" w:pos="4986"/>
        <w:tab w:val="right" w:pos="9973"/>
      </w:tabs>
    </w:pPr>
    <w:rPr>
      <w:sz w:val="20"/>
      <w:szCs w:val="20"/>
    </w:rPr>
  </w:style>
  <w:style w:type="character" w:customStyle="1" w:styleId="a4">
    <w:name w:val="Верхний колонтитул Знак"/>
    <w:link w:val="a3"/>
    <w:uiPriority w:val="99"/>
    <w:rsid w:val="001D6977"/>
    <w:rPr>
      <w:rFonts w:ascii="Arial" w:hAnsi="Arial"/>
    </w:rPr>
  </w:style>
  <w:style w:type="paragraph" w:styleId="a5">
    <w:name w:val="footer"/>
    <w:basedOn w:val="a"/>
    <w:link w:val="a6"/>
    <w:uiPriority w:val="99"/>
    <w:unhideWhenUsed/>
    <w:rsid w:val="001D6977"/>
    <w:pPr>
      <w:tabs>
        <w:tab w:val="center" w:pos="4986"/>
        <w:tab w:val="right" w:pos="9973"/>
      </w:tabs>
    </w:pPr>
    <w:rPr>
      <w:sz w:val="20"/>
      <w:szCs w:val="20"/>
    </w:rPr>
  </w:style>
  <w:style w:type="character" w:customStyle="1" w:styleId="a6">
    <w:name w:val="Нижний колонтитул Знак"/>
    <w:link w:val="a5"/>
    <w:uiPriority w:val="99"/>
    <w:rsid w:val="001D6977"/>
    <w:rPr>
      <w:rFonts w:ascii="Arial" w:hAnsi="Arial"/>
    </w:rPr>
  </w:style>
  <w:style w:type="paragraph" w:styleId="a7">
    <w:name w:val="Subtitle"/>
    <w:basedOn w:val="a"/>
    <w:link w:val="a8"/>
    <w:qFormat/>
    <w:rsid w:val="001D6977"/>
    <w:rPr>
      <w:rFonts w:eastAsia="Times New Roman"/>
      <w:b/>
      <w:i/>
      <w:sz w:val="20"/>
      <w:szCs w:val="20"/>
    </w:rPr>
  </w:style>
  <w:style w:type="character" w:customStyle="1" w:styleId="a8">
    <w:name w:val="Подзаголовок Знак"/>
    <w:link w:val="a7"/>
    <w:rsid w:val="001D6977"/>
    <w:rPr>
      <w:rFonts w:ascii="Arial" w:eastAsia="Times New Roman" w:hAnsi="Arial" w:cs="Arial"/>
      <w:b/>
      <w:i/>
      <w:szCs w:val="20"/>
    </w:rPr>
  </w:style>
  <w:style w:type="paragraph" w:styleId="a9">
    <w:name w:val="Balloon Text"/>
    <w:basedOn w:val="a"/>
    <w:link w:val="aa"/>
    <w:uiPriority w:val="99"/>
    <w:semiHidden/>
    <w:unhideWhenUsed/>
    <w:rsid w:val="001D6977"/>
    <w:rPr>
      <w:rFonts w:ascii="Tahoma" w:hAnsi="Tahoma"/>
      <w:sz w:val="16"/>
      <w:szCs w:val="16"/>
    </w:rPr>
  </w:style>
  <w:style w:type="character" w:customStyle="1" w:styleId="aa">
    <w:name w:val="Текст выноски Знак"/>
    <w:link w:val="a9"/>
    <w:uiPriority w:val="99"/>
    <w:semiHidden/>
    <w:rsid w:val="001D6977"/>
    <w:rPr>
      <w:rFonts w:ascii="Tahoma" w:hAnsi="Tahoma" w:cs="Tahoma"/>
      <w:sz w:val="16"/>
      <w:szCs w:val="16"/>
    </w:rPr>
  </w:style>
  <w:style w:type="character" w:customStyle="1" w:styleId="10">
    <w:name w:val="Заголовок 1 Знак"/>
    <w:link w:val="1"/>
    <w:rsid w:val="009B03BF"/>
    <w:rPr>
      <w:rFonts w:ascii="Arial" w:eastAsia="Times New Roman" w:hAnsi="Arial"/>
      <w:b/>
      <w:bCs/>
      <w:kern w:val="32"/>
      <w:sz w:val="28"/>
      <w:szCs w:val="32"/>
    </w:rPr>
  </w:style>
  <w:style w:type="paragraph" w:styleId="ab">
    <w:name w:val="No Spacing"/>
    <w:uiPriority w:val="99"/>
    <w:qFormat/>
    <w:rsid w:val="001A20AC"/>
    <w:rPr>
      <w:sz w:val="22"/>
      <w:szCs w:val="22"/>
      <w:lang w:eastAsia="en-US"/>
    </w:rPr>
  </w:style>
  <w:style w:type="table" w:styleId="ac">
    <w:name w:val="Table Grid"/>
    <w:basedOn w:val="a1"/>
    <w:uiPriority w:val="39"/>
    <w:rsid w:val="001A2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05277D"/>
    <w:pPr>
      <w:ind w:left="720"/>
      <w:contextualSpacing/>
    </w:pPr>
  </w:style>
  <w:style w:type="character" w:customStyle="1" w:styleId="20">
    <w:name w:val="Заголовок 2 Знак"/>
    <w:link w:val="2"/>
    <w:uiPriority w:val="9"/>
    <w:rsid w:val="00AE5690"/>
    <w:rPr>
      <w:rFonts w:ascii="Arial" w:eastAsia="Times New Roman" w:hAnsi="Arial" w:cs="Times New Roman"/>
      <w:b/>
      <w:bCs/>
      <w:sz w:val="24"/>
      <w:szCs w:val="26"/>
      <w:lang w:val="uk-UA"/>
    </w:rPr>
  </w:style>
  <w:style w:type="character" w:customStyle="1" w:styleId="30">
    <w:name w:val="Заголовок 3 Знак"/>
    <w:link w:val="3"/>
    <w:uiPriority w:val="9"/>
    <w:rsid w:val="00AE5690"/>
    <w:rPr>
      <w:rFonts w:ascii="Arial" w:eastAsia="Times New Roman" w:hAnsi="Arial" w:cs="Times New Roman"/>
      <w:b/>
      <w:bCs/>
      <w:i/>
      <w:lang w:val="uk-UA"/>
    </w:rPr>
  </w:style>
  <w:style w:type="character" w:customStyle="1" w:styleId="40">
    <w:name w:val="Заголовок 4 Знак"/>
    <w:link w:val="4"/>
    <w:uiPriority w:val="9"/>
    <w:rsid w:val="00AE5690"/>
    <w:rPr>
      <w:rFonts w:ascii="Arial" w:eastAsia="Times New Roman" w:hAnsi="Arial" w:cs="Arial"/>
      <w:bCs/>
      <w:i/>
      <w:iCs/>
      <w:u w:val="single"/>
      <w:lang w:val="uk-UA"/>
    </w:rPr>
  </w:style>
  <w:style w:type="paragraph" w:styleId="11">
    <w:name w:val="toc 1"/>
    <w:basedOn w:val="a"/>
    <w:next w:val="a"/>
    <w:autoRedefine/>
    <w:uiPriority w:val="39"/>
    <w:unhideWhenUsed/>
    <w:rsid w:val="009B49B6"/>
    <w:pPr>
      <w:tabs>
        <w:tab w:val="left" w:pos="426"/>
        <w:tab w:val="right" w:leader="dot" w:pos="9061"/>
      </w:tabs>
      <w:spacing w:before="120" w:after="120"/>
      <w:ind w:left="426" w:hanging="426"/>
    </w:pPr>
    <w:rPr>
      <w:rFonts w:cs="Calibri"/>
      <w:b/>
      <w:bCs/>
      <w:caps/>
      <w:sz w:val="20"/>
      <w:szCs w:val="20"/>
    </w:rPr>
  </w:style>
  <w:style w:type="paragraph" w:styleId="21">
    <w:name w:val="toc 2"/>
    <w:basedOn w:val="a"/>
    <w:next w:val="a"/>
    <w:autoRedefine/>
    <w:uiPriority w:val="39"/>
    <w:unhideWhenUsed/>
    <w:rsid w:val="007B6E0B"/>
    <w:pPr>
      <w:tabs>
        <w:tab w:val="left" w:pos="426"/>
        <w:tab w:val="left" w:pos="851"/>
        <w:tab w:val="right" w:leader="dot" w:pos="9356"/>
      </w:tabs>
      <w:spacing w:before="60"/>
      <w:ind w:left="284"/>
    </w:pPr>
    <w:rPr>
      <w:rFonts w:cs="Calibri"/>
      <w:smallCaps/>
      <w:noProof/>
      <w:sz w:val="20"/>
      <w:szCs w:val="20"/>
    </w:rPr>
  </w:style>
  <w:style w:type="paragraph" w:styleId="31">
    <w:name w:val="toc 3"/>
    <w:basedOn w:val="a"/>
    <w:next w:val="a"/>
    <w:autoRedefine/>
    <w:uiPriority w:val="39"/>
    <w:unhideWhenUsed/>
    <w:rsid w:val="009B49B6"/>
    <w:pPr>
      <w:tabs>
        <w:tab w:val="left" w:pos="1560"/>
        <w:tab w:val="right" w:leader="dot" w:pos="9061"/>
      </w:tabs>
      <w:ind w:left="1560" w:hanging="709"/>
    </w:pPr>
    <w:rPr>
      <w:rFonts w:cs="Calibri"/>
      <w:i/>
      <w:iCs/>
      <w:sz w:val="20"/>
      <w:szCs w:val="20"/>
    </w:rPr>
  </w:style>
  <w:style w:type="paragraph" w:styleId="41">
    <w:name w:val="toc 4"/>
    <w:basedOn w:val="a"/>
    <w:next w:val="a"/>
    <w:autoRedefine/>
    <w:unhideWhenUsed/>
    <w:rsid w:val="00AE5690"/>
    <w:pPr>
      <w:ind w:left="660"/>
    </w:pPr>
    <w:rPr>
      <w:rFonts w:ascii="Calibri" w:hAnsi="Calibri" w:cs="Calibri"/>
      <w:sz w:val="18"/>
      <w:szCs w:val="18"/>
    </w:rPr>
  </w:style>
  <w:style w:type="paragraph" w:styleId="5">
    <w:name w:val="toc 5"/>
    <w:basedOn w:val="a"/>
    <w:next w:val="a"/>
    <w:autoRedefine/>
    <w:unhideWhenUsed/>
    <w:rsid w:val="00AE5690"/>
    <w:pPr>
      <w:ind w:left="880"/>
    </w:pPr>
    <w:rPr>
      <w:rFonts w:ascii="Calibri" w:hAnsi="Calibri" w:cs="Calibri"/>
      <w:sz w:val="18"/>
      <w:szCs w:val="18"/>
    </w:rPr>
  </w:style>
  <w:style w:type="paragraph" w:styleId="61">
    <w:name w:val="toc 6"/>
    <w:basedOn w:val="a"/>
    <w:next w:val="a"/>
    <w:autoRedefine/>
    <w:unhideWhenUsed/>
    <w:rsid w:val="00AE5690"/>
    <w:pPr>
      <w:ind w:left="1100"/>
    </w:pPr>
    <w:rPr>
      <w:rFonts w:ascii="Calibri" w:hAnsi="Calibri" w:cs="Calibri"/>
      <w:sz w:val="18"/>
      <w:szCs w:val="18"/>
    </w:rPr>
  </w:style>
  <w:style w:type="paragraph" w:styleId="7">
    <w:name w:val="toc 7"/>
    <w:basedOn w:val="a"/>
    <w:next w:val="a"/>
    <w:autoRedefine/>
    <w:unhideWhenUsed/>
    <w:rsid w:val="00AE5690"/>
    <w:pPr>
      <w:ind w:left="1320"/>
    </w:pPr>
    <w:rPr>
      <w:rFonts w:ascii="Calibri" w:hAnsi="Calibri" w:cs="Calibri"/>
      <w:sz w:val="18"/>
      <w:szCs w:val="18"/>
    </w:rPr>
  </w:style>
  <w:style w:type="paragraph" w:styleId="8">
    <w:name w:val="toc 8"/>
    <w:basedOn w:val="a"/>
    <w:next w:val="a"/>
    <w:autoRedefine/>
    <w:unhideWhenUsed/>
    <w:rsid w:val="00AE5690"/>
    <w:pPr>
      <w:ind w:left="1540"/>
    </w:pPr>
    <w:rPr>
      <w:rFonts w:ascii="Calibri" w:hAnsi="Calibri" w:cs="Calibri"/>
      <w:sz w:val="18"/>
      <w:szCs w:val="18"/>
    </w:rPr>
  </w:style>
  <w:style w:type="paragraph" w:styleId="9">
    <w:name w:val="toc 9"/>
    <w:basedOn w:val="a"/>
    <w:next w:val="a"/>
    <w:autoRedefine/>
    <w:unhideWhenUsed/>
    <w:rsid w:val="00AE5690"/>
    <w:pPr>
      <w:ind w:left="1760"/>
    </w:pPr>
    <w:rPr>
      <w:rFonts w:ascii="Calibri" w:hAnsi="Calibri" w:cs="Calibri"/>
      <w:sz w:val="18"/>
      <w:szCs w:val="18"/>
    </w:rPr>
  </w:style>
  <w:style w:type="character" w:styleId="af">
    <w:name w:val="Hyperlink"/>
    <w:uiPriority w:val="99"/>
    <w:unhideWhenUsed/>
    <w:rsid w:val="00AE5690"/>
    <w:rPr>
      <w:color w:val="0000FF"/>
      <w:u w:val="single"/>
    </w:rPr>
  </w:style>
  <w:style w:type="character" w:styleId="af0">
    <w:name w:val="page number"/>
    <w:rsid w:val="00FB298B"/>
  </w:style>
  <w:style w:type="paragraph" w:customStyle="1" w:styleId="ChartTitle">
    <w:name w:val="Chart Title"/>
    <w:basedOn w:val="a"/>
    <w:next w:val="a"/>
    <w:rsid w:val="00FB298B"/>
    <w:pPr>
      <w:keepNext/>
      <w:keepLines/>
      <w:numPr>
        <w:numId w:val="2"/>
      </w:numPr>
      <w:suppressAutoHyphens/>
      <w:spacing w:after="120"/>
      <w:jc w:val="both"/>
    </w:pPr>
    <w:rPr>
      <w:rFonts w:eastAsia="Times New Roman" w:cs="Arial"/>
      <w:b/>
      <w:lang w:val="uk-UA"/>
    </w:rPr>
  </w:style>
  <w:style w:type="paragraph" w:customStyle="1" w:styleId="TableTitle">
    <w:name w:val="Table Title"/>
    <w:basedOn w:val="a"/>
    <w:next w:val="a"/>
    <w:autoRedefine/>
    <w:qFormat/>
    <w:rsid w:val="000C5F58"/>
    <w:pPr>
      <w:keepNext/>
      <w:keepLines/>
      <w:tabs>
        <w:tab w:val="left" w:pos="2268"/>
      </w:tabs>
      <w:ind w:left="720"/>
      <w:outlineLvl w:val="1"/>
    </w:pPr>
    <w:rPr>
      <w:rFonts w:ascii="Times New Roman" w:eastAsia="Times New Roman" w:hAnsi="Times New Roman"/>
      <w:bCs/>
      <w:sz w:val="24"/>
      <w:szCs w:val="24"/>
      <w:lang w:val="uk-UA"/>
    </w:rPr>
  </w:style>
  <w:style w:type="paragraph" w:styleId="af1">
    <w:name w:val="caption"/>
    <w:basedOn w:val="a"/>
    <w:next w:val="a"/>
    <w:qFormat/>
    <w:rsid w:val="00FB298B"/>
    <w:pPr>
      <w:spacing w:after="120"/>
      <w:ind w:firstLine="720"/>
      <w:jc w:val="both"/>
    </w:pPr>
    <w:rPr>
      <w:rFonts w:eastAsia="Times New Roman"/>
      <w:b/>
      <w:bCs/>
      <w:sz w:val="20"/>
      <w:szCs w:val="20"/>
      <w:lang w:val="uk-UA"/>
    </w:rPr>
  </w:style>
  <w:style w:type="paragraph" w:customStyle="1" w:styleId="ListofTables">
    <w:name w:val="List of Tables"/>
    <w:basedOn w:val="a"/>
    <w:rsid w:val="00FB298B"/>
    <w:pPr>
      <w:spacing w:after="120"/>
      <w:ind w:firstLine="720"/>
      <w:jc w:val="both"/>
    </w:pPr>
    <w:rPr>
      <w:rFonts w:eastAsia="Times New Roman" w:cs="Arial"/>
      <w:b/>
      <w:lang w:val="uk-UA"/>
    </w:rPr>
  </w:style>
  <w:style w:type="paragraph" w:styleId="af2">
    <w:name w:val="footnote text"/>
    <w:basedOn w:val="a"/>
    <w:link w:val="af3"/>
    <w:semiHidden/>
    <w:rsid w:val="00FB298B"/>
    <w:pPr>
      <w:spacing w:after="120"/>
      <w:ind w:firstLine="720"/>
      <w:jc w:val="both"/>
    </w:pPr>
    <w:rPr>
      <w:rFonts w:eastAsia="Times New Roman"/>
      <w:sz w:val="16"/>
      <w:szCs w:val="20"/>
      <w:lang w:val="uk-UA"/>
    </w:rPr>
  </w:style>
  <w:style w:type="character" w:customStyle="1" w:styleId="af3">
    <w:name w:val="Текст сноски Знак"/>
    <w:link w:val="af2"/>
    <w:semiHidden/>
    <w:rsid w:val="00FB298B"/>
    <w:rPr>
      <w:rFonts w:ascii="Arial" w:eastAsia="Times New Roman" w:hAnsi="Arial"/>
      <w:sz w:val="16"/>
      <w:lang w:val="uk-UA"/>
    </w:rPr>
  </w:style>
  <w:style w:type="paragraph" w:styleId="af4">
    <w:name w:val="table of figures"/>
    <w:basedOn w:val="a"/>
    <w:next w:val="a"/>
    <w:autoRedefine/>
    <w:semiHidden/>
    <w:rsid w:val="00FB298B"/>
    <w:pPr>
      <w:tabs>
        <w:tab w:val="left" w:pos="1418"/>
        <w:tab w:val="right" w:leader="dot" w:pos="9629"/>
      </w:tabs>
      <w:spacing w:after="120"/>
      <w:jc w:val="both"/>
    </w:pPr>
    <w:rPr>
      <w:rFonts w:eastAsia="Times New Roman"/>
      <w:lang w:val="uk-UA"/>
    </w:rPr>
  </w:style>
  <w:style w:type="character" w:styleId="af5">
    <w:name w:val="footnote reference"/>
    <w:semiHidden/>
    <w:rsid w:val="00FB298B"/>
    <w:rPr>
      <w:vertAlign w:val="superscript"/>
    </w:rPr>
  </w:style>
  <w:style w:type="paragraph" w:customStyle="1" w:styleId="366">
    <w:name w:val="Стиль Заголовок 3 + Перед:  6 пт После:  6 пт"/>
    <w:basedOn w:val="3"/>
    <w:rsid w:val="00FB298B"/>
    <w:pPr>
      <w:keepLines w:val="0"/>
      <w:tabs>
        <w:tab w:val="clear" w:pos="709"/>
      </w:tabs>
      <w:spacing w:after="120"/>
      <w:ind w:left="0" w:firstLine="720"/>
      <w:jc w:val="both"/>
    </w:pPr>
    <w:rPr>
      <w:i w:val="0"/>
      <w:sz w:val="24"/>
    </w:rPr>
  </w:style>
  <w:style w:type="paragraph" w:customStyle="1" w:styleId="12">
    <w:name w:val="Стиль Заголовок 1 + все прописные"/>
    <w:basedOn w:val="1"/>
    <w:rsid w:val="00FB298B"/>
    <w:pPr>
      <w:spacing w:line="240" w:lineRule="auto"/>
      <w:ind w:firstLine="720"/>
      <w:jc w:val="both"/>
    </w:pPr>
    <w:rPr>
      <w:rFonts w:cs="Arial"/>
      <w:caps/>
      <w:sz w:val="32"/>
      <w:lang w:val="uk-UA"/>
    </w:rPr>
  </w:style>
  <w:style w:type="paragraph" w:customStyle="1" w:styleId="110">
    <w:name w:val="Стиль Заголовок 1 + все прописные1"/>
    <w:basedOn w:val="1"/>
    <w:rsid w:val="00FB298B"/>
    <w:pPr>
      <w:spacing w:before="360" w:after="240" w:line="240" w:lineRule="auto"/>
      <w:ind w:firstLine="720"/>
      <w:jc w:val="both"/>
    </w:pPr>
    <w:rPr>
      <w:rFonts w:cs="Arial"/>
      <w:caps/>
      <w:sz w:val="32"/>
      <w:lang w:val="uk-UA"/>
    </w:rPr>
  </w:style>
  <w:style w:type="paragraph" w:customStyle="1" w:styleId="212">
    <w:name w:val="Стиль Заголовок 2 + не курсив малые прописные После:  12 пт"/>
    <w:basedOn w:val="2"/>
    <w:rsid w:val="00FB298B"/>
    <w:pPr>
      <w:keepLines w:val="0"/>
      <w:tabs>
        <w:tab w:val="clear" w:pos="567"/>
      </w:tabs>
      <w:spacing w:after="240"/>
      <w:ind w:left="0" w:firstLine="720"/>
      <w:jc w:val="both"/>
    </w:pPr>
    <w:rPr>
      <w:smallCaps/>
      <w:sz w:val="28"/>
      <w:szCs w:val="20"/>
    </w:rPr>
  </w:style>
  <w:style w:type="paragraph" w:customStyle="1" w:styleId="2121">
    <w:name w:val="Стиль Заголовок 2 + не курсив малые прописные После:  12 пт1"/>
    <w:basedOn w:val="2"/>
    <w:autoRedefine/>
    <w:rsid w:val="00FB298B"/>
    <w:pPr>
      <w:keepLines w:val="0"/>
      <w:tabs>
        <w:tab w:val="clear" w:pos="567"/>
      </w:tabs>
      <w:spacing w:after="240"/>
      <w:ind w:left="1418" w:hanging="698"/>
      <w:jc w:val="both"/>
    </w:pPr>
    <w:rPr>
      <w:smallCaps/>
      <w:sz w:val="28"/>
      <w:szCs w:val="20"/>
    </w:rPr>
  </w:style>
  <w:style w:type="character" w:styleId="af6">
    <w:name w:val="annotation reference"/>
    <w:semiHidden/>
    <w:rsid w:val="00FB298B"/>
    <w:rPr>
      <w:sz w:val="16"/>
      <w:szCs w:val="16"/>
    </w:rPr>
  </w:style>
  <w:style w:type="paragraph" w:styleId="af7">
    <w:name w:val="annotation text"/>
    <w:basedOn w:val="a"/>
    <w:link w:val="af8"/>
    <w:semiHidden/>
    <w:rsid w:val="00FB298B"/>
    <w:pPr>
      <w:spacing w:after="120"/>
      <w:ind w:firstLine="720"/>
      <w:jc w:val="both"/>
    </w:pPr>
    <w:rPr>
      <w:rFonts w:eastAsia="Times New Roman"/>
      <w:sz w:val="20"/>
      <w:szCs w:val="20"/>
      <w:lang w:val="uk-UA"/>
    </w:rPr>
  </w:style>
  <w:style w:type="character" w:customStyle="1" w:styleId="af8">
    <w:name w:val="Текст примечания Знак"/>
    <w:link w:val="af7"/>
    <w:semiHidden/>
    <w:rsid w:val="00FB298B"/>
    <w:rPr>
      <w:rFonts w:ascii="Arial" w:eastAsia="Times New Roman" w:hAnsi="Arial"/>
      <w:lang w:val="uk-UA"/>
    </w:rPr>
  </w:style>
  <w:style w:type="paragraph" w:styleId="af9">
    <w:name w:val="annotation subject"/>
    <w:basedOn w:val="af7"/>
    <w:next w:val="af7"/>
    <w:link w:val="afa"/>
    <w:semiHidden/>
    <w:rsid w:val="00FB298B"/>
    <w:rPr>
      <w:b/>
      <w:bCs/>
    </w:rPr>
  </w:style>
  <w:style w:type="character" w:customStyle="1" w:styleId="afa">
    <w:name w:val="Тема примечания Знак"/>
    <w:link w:val="af9"/>
    <w:semiHidden/>
    <w:rsid w:val="00FB298B"/>
    <w:rPr>
      <w:rFonts w:ascii="Arial" w:eastAsia="Times New Roman" w:hAnsi="Arial"/>
      <w:b/>
      <w:bCs/>
      <w:lang w:val="uk-UA"/>
    </w:rPr>
  </w:style>
  <w:style w:type="paragraph" w:styleId="afb">
    <w:name w:val="TOC Heading"/>
    <w:basedOn w:val="1"/>
    <w:next w:val="a"/>
    <w:uiPriority w:val="39"/>
    <w:qFormat/>
    <w:rsid w:val="00EB5CAE"/>
    <w:pPr>
      <w:keepLines/>
      <w:pageBreakBefore w:val="0"/>
      <w:tabs>
        <w:tab w:val="clear" w:pos="567"/>
      </w:tabs>
      <w:spacing w:before="480" w:after="0"/>
      <w:outlineLvl w:val="9"/>
    </w:pPr>
    <w:rPr>
      <w:rFonts w:ascii="Cambria" w:hAnsi="Cambria"/>
      <w:color w:val="365F91"/>
      <w:kern w:val="0"/>
      <w:szCs w:val="28"/>
    </w:rPr>
  </w:style>
  <w:style w:type="paragraph" w:customStyle="1" w:styleId="13">
    <w:name w:val="1"/>
    <w:basedOn w:val="a"/>
    <w:rsid w:val="003F2A77"/>
    <w:rPr>
      <w:rFonts w:ascii="Verdana" w:eastAsia="Times New Roman" w:hAnsi="Verdana"/>
      <w:sz w:val="20"/>
      <w:szCs w:val="20"/>
    </w:rPr>
  </w:style>
  <w:style w:type="paragraph" w:customStyle="1" w:styleId="LINCTableRus">
    <w:name w:val="LINC Table Rus"/>
    <w:basedOn w:val="a"/>
    <w:next w:val="a"/>
    <w:rsid w:val="00AD77FD"/>
    <w:pPr>
      <w:keepNext/>
      <w:keepLines/>
      <w:numPr>
        <w:numId w:val="4"/>
      </w:numPr>
      <w:tabs>
        <w:tab w:val="left" w:pos="1418"/>
      </w:tabs>
      <w:spacing w:before="120" w:after="120"/>
      <w:jc w:val="both"/>
    </w:pPr>
    <w:rPr>
      <w:rFonts w:eastAsia="Times New Roman" w:cs="Arial"/>
      <w:b/>
      <w:color w:val="004990"/>
      <w:lang w:val="ru-RU"/>
    </w:rPr>
  </w:style>
  <w:style w:type="paragraph" w:styleId="afc">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fd"/>
    <w:unhideWhenUsed/>
    <w:qFormat/>
    <w:rsid w:val="00D17132"/>
    <w:pPr>
      <w:spacing w:before="100" w:beforeAutospacing="1" w:after="100" w:afterAutospacing="1"/>
    </w:pPr>
    <w:rPr>
      <w:rFonts w:ascii="Times New Roman" w:eastAsia="Times New Roman" w:hAnsi="Times New Roman"/>
      <w:sz w:val="24"/>
      <w:szCs w:val="24"/>
      <w:lang w:val="uk-UA" w:eastAsia="uk-UA"/>
    </w:rPr>
  </w:style>
  <w:style w:type="character" w:customStyle="1" w:styleId="afd">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fc"/>
    <w:locked/>
    <w:rsid w:val="007B5620"/>
    <w:rPr>
      <w:rFonts w:ascii="Times New Roman" w:eastAsia="Times New Roman" w:hAnsi="Times New Roman"/>
      <w:sz w:val="24"/>
      <w:szCs w:val="24"/>
    </w:rPr>
  </w:style>
  <w:style w:type="table" w:customStyle="1" w:styleId="TableNormal">
    <w:name w:val="Table Normal"/>
    <w:uiPriority w:val="2"/>
    <w:semiHidden/>
    <w:unhideWhenUsed/>
    <w:qFormat/>
    <w:rsid w:val="009D25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e">
    <w:name w:val="Абзац списка Знак"/>
    <w:link w:val="ad"/>
    <w:uiPriority w:val="34"/>
    <w:locked/>
    <w:rsid w:val="00AC6880"/>
    <w:rPr>
      <w:rFonts w:ascii="Arial" w:hAnsi="Arial"/>
      <w:sz w:val="22"/>
      <w:szCs w:val="22"/>
      <w:lang w:val="en-US" w:eastAsia="en-US"/>
    </w:rPr>
  </w:style>
  <w:style w:type="table" w:customStyle="1" w:styleId="14">
    <w:name w:val="Сетка таблицы1"/>
    <w:basedOn w:val="a1"/>
    <w:next w:val="ac"/>
    <w:uiPriority w:val="39"/>
    <w:rsid w:val="00072EE3"/>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uiPriority w:val="99"/>
    <w:rsid w:val="00BF316B"/>
    <w:rPr>
      <w:sz w:val="22"/>
      <w:szCs w:val="22"/>
      <w:lang w:val="ru-RU" w:eastAsia="ru-RU"/>
    </w:rPr>
  </w:style>
  <w:style w:type="paragraph" w:styleId="afe">
    <w:name w:val="Body Text"/>
    <w:basedOn w:val="a"/>
    <w:link w:val="aff"/>
    <w:semiHidden/>
    <w:unhideWhenUsed/>
    <w:rsid w:val="00C614A8"/>
    <w:pPr>
      <w:spacing w:after="120" w:line="276" w:lineRule="auto"/>
    </w:pPr>
    <w:rPr>
      <w:rFonts w:ascii="Times New Roman" w:hAnsi="Times New Roman"/>
      <w:sz w:val="28"/>
      <w:szCs w:val="28"/>
      <w:lang w:val="ru-RU" w:eastAsia="x-none"/>
    </w:rPr>
  </w:style>
  <w:style w:type="character" w:customStyle="1" w:styleId="aff">
    <w:name w:val="Основной текст Знак"/>
    <w:basedOn w:val="a0"/>
    <w:link w:val="afe"/>
    <w:semiHidden/>
    <w:rsid w:val="00C614A8"/>
    <w:rPr>
      <w:rFonts w:ascii="Times New Roman" w:hAnsi="Times New Roman"/>
      <w:sz w:val="28"/>
      <w:szCs w:val="28"/>
      <w:lang w:val="ru-RU" w:eastAsia="x-none"/>
    </w:rPr>
  </w:style>
  <w:style w:type="character" w:customStyle="1" w:styleId="fontstyle01">
    <w:name w:val="fontstyle01"/>
    <w:basedOn w:val="a0"/>
    <w:rsid w:val="00E07970"/>
    <w:rPr>
      <w:rFonts w:ascii="Arial" w:hAnsi="Arial" w:cs="Arial" w:hint="default"/>
      <w:b w:val="0"/>
      <w:bCs w:val="0"/>
      <w:i w:val="0"/>
      <w:iCs w:val="0"/>
      <w:color w:val="000000"/>
      <w:sz w:val="22"/>
      <w:szCs w:val="22"/>
    </w:rPr>
  </w:style>
  <w:style w:type="paragraph" w:customStyle="1" w:styleId="aff0">
    <w:basedOn w:val="a"/>
    <w:next w:val="afc"/>
    <w:rsid w:val="00513468"/>
    <w:pPr>
      <w:spacing w:before="100" w:beforeAutospacing="1" w:after="100" w:afterAutospacing="1"/>
    </w:pPr>
    <w:rPr>
      <w:rFonts w:ascii="Times New Roman" w:eastAsia="Times New Roman" w:hAnsi="Times New Roman"/>
      <w:sz w:val="24"/>
      <w:szCs w:val="24"/>
      <w:lang w:val="ru-RU" w:eastAsia="ru-RU"/>
    </w:rPr>
  </w:style>
  <w:style w:type="character" w:styleId="aff1">
    <w:name w:val="Strong"/>
    <w:qFormat/>
    <w:rsid w:val="00513468"/>
    <w:rPr>
      <w:b/>
      <w:bCs/>
    </w:rPr>
  </w:style>
  <w:style w:type="paragraph" w:customStyle="1" w:styleId="rvps2">
    <w:name w:val="rvps2"/>
    <w:basedOn w:val="a"/>
    <w:rsid w:val="00DE2A1E"/>
    <w:pPr>
      <w:spacing w:before="100" w:beforeAutospacing="1" w:after="100" w:afterAutospacing="1"/>
    </w:pPr>
    <w:rPr>
      <w:rFonts w:ascii="Times New Roman" w:eastAsia="Times New Roman" w:hAnsi="Times New Roman"/>
      <w:sz w:val="24"/>
      <w:szCs w:val="24"/>
      <w:lang w:val="ru-RU" w:eastAsia="ru-RU"/>
    </w:rPr>
  </w:style>
  <w:style w:type="character" w:customStyle="1" w:styleId="60">
    <w:name w:val="Заголовок 6 Знак"/>
    <w:basedOn w:val="a0"/>
    <w:link w:val="6"/>
    <w:uiPriority w:val="9"/>
    <w:semiHidden/>
    <w:rsid w:val="00FF1DF0"/>
    <w:rPr>
      <w:rFonts w:asciiTheme="majorHAnsi" w:eastAsiaTheme="majorEastAsia" w:hAnsiTheme="majorHAnsi" w:cstheme="majorBidi"/>
      <w:i/>
      <w:iCs/>
      <w:color w:val="243F60" w:themeColor="accent1" w:themeShade="7F"/>
      <w:sz w:val="22"/>
      <w:szCs w:val="22"/>
      <w:lang w:val="en-US" w:eastAsia="en-US"/>
    </w:rPr>
  </w:style>
  <w:style w:type="paragraph" w:styleId="32">
    <w:name w:val="Body Text Indent 3"/>
    <w:basedOn w:val="a"/>
    <w:link w:val="33"/>
    <w:uiPriority w:val="99"/>
    <w:semiHidden/>
    <w:unhideWhenUsed/>
    <w:rsid w:val="00CA243C"/>
    <w:pPr>
      <w:spacing w:after="120"/>
      <w:ind w:left="283"/>
    </w:pPr>
    <w:rPr>
      <w:sz w:val="16"/>
      <w:szCs w:val="16"/>
    </w:rPr>
  </w:style>
  <w:style w:type="character" w:customStyle="1" w:styleId="33">
    <w:name w:val="Основной текст с отступом 3 Знак"/>
    <w:basedOn w:val="a0"/>
    <w:link w:val="32"/>
    <w:uiPriority w:val="99"/>
    <w:semiHidden/>
    <w:rsid w:val="00CA243C"/>
    <w:rPr>
      <w:rFonts w:ascii="Arial" w:hAnsi="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524">
      <w:bodyDiv w:val="1"/>
      <w:marLeft w:val="0"/>
      <w:marRight w:val="0"/>
      <w:marTop w:val="0"/>
      <w:marBottom w:val="0"/>
      <w:divBdr>
        <w:top w:val="none" w:sz="0" w:space="0" w:color="auto"/>
        <w:left w:val="none" w:sz="0" w:space="0" w:color="auto"/>
        <w:bottom w:val="none" w:sz="0" w:space="0" w:color="auto"/>
        <w:right w:val="none" w:sz="0" w:space="0" w:color="auto"/>
      </w:divBdr>
    </w:div>
    <w:div w:id="161746462">
      <w:bodyDiv w:val="1"/>
      <w:marLeft w:val="0"/>
      <w:marRight w:val="0"/>
      <w:marTop w:val="0"/>
      <w:marBottom w:val="0"/>
      <w:divBdr>
        <w:top w:val="none" w:sz="0" w:space="0" w:color="auto"/>
        <w:left w:val="none" w:sz="0" w:space="0" w:color="auto"/>
        <w:bottom w:val="none" w:sz="0" w:space="0" w:color="auto"/>
        <w:right w:val="none" w:sz="0" w:space="0" w:color="auto"/>
      </w:divBdr>
    </w:div>
    <w:div w:id="186868140">
      <w:bodyDiv w:val="1"/>
      <w:marLeft w:val="0"/>
      <w:marRight w:val="0"/>
      <w:marTop w:val="0"/>
      <w:marBottom w:val="0"/>
      <w:divBdr>
        <w:top w:val="none" w:sz="0" w:space="0" w:color="auto"/>
        <w:left w:val="none" w:sz="0" w:space="0" w:color="auto"/>
        <w:bottom w:val="none" w:sz="0" w:space="0" w:color="auto"/>
        <w:right w:val="none" w:sz="0" w:space="0" w:color="auto"/>
      </w:divBdr>
    </w:div>
    <w:div w:id="252788008">
      <w:bodyDiv w:val="1"/>
      <w:marLeft w:val="0"/>
      <w:marRight w:val="0"/>
      <w:marTop w:val="0"/>
      <w:marBottom w:val="0"/>
      <w:divBdr>
        <w:top w:val="none" w:sz="0" w:space="0" w:color="auto"/>
        <w:left w:val="none" w:sz="0" w:space="0" w:color="auto"/>
        <w:bottom w:val="none" w:sz="0" w:space="0" w:color="auto"/>
        <w:right w:val="none" w:sz="0" w:space="0" w:color="auto"/>
      </w:divBdr>
    </w:div>
    <w:div w:id="345790463">
      <w:bodyDiv w:val="1"/>
      <w:marLeft w:val="0"/>
      <w:marRight w:val="0"/>
      <w:marTop w:val="0"/>
      <w:marBottom w:val="0"/>
      <w:divBdr>
        <w:top w:val="none" w:sz="0" w:space="0" w:color="auto"/>
        <w:left w:val="none" w:sz="0" w:space="0" w:color="auto"/>
        <w:bottom w:val="none" w:sz="0" w:space="0" w:color="auto"/>
        <w:right w:val="none" w:sz="0" w:space="0" w:color="auto"/>
      </w:divBdr>
    </w:div>
    <w:div w:id="558906768">
      <w:bodyDiv w:val="1"/>
      <w:marLeft w:val="0"/>
      <w:marRight w:val="0"/>
      <w:marTop w:val="0"/>
      <w:marBottom w:val="0"/>
      <w:divBdr>
        <w:top w:val="none" w:sz="0" w:space="0" w:color="auto"/>
        <w:left w:val="none" w:sz="0" w:space="0" w:color="auto"/>
        <w:bottom w:val="none" w:sz="0" w:space="0" w:color="auto"/>
        <w:right w:val="none" w:sz="0" w:space="0" w:color="auto"/>
      </w:divBdr>
    </w:div>
    <w:div w:id="564339133">
      <w:bodyDiv w:val="1"/>
      <w:marLeft w:val="0"/>
      <w:marRight w:val="0"/>
      <w:marTop w:val="0"/>
      <w:marBottom w:val="0"/>
      <w:divBdr>
        <w:top w:val="none" w:sz="0" w:space="0" w:color="auto"/>
        <w:left w:val="none" w:sz="0" w:space="0" w:color="auto"/>
        <w:bottom w:val="none" w:sz="0" w:space="0" w:color="auto"/>
        <w:right w:val="none" w:sz="0" w:space="0" w:color="auto"/>
      </w:divBdr>
    </w:div>
    <w:div w:id="721175846">
      <w:bodyDiv w:val="1"/>
      <w:marLeft w:val="0"/>
      <w:marRight w:val="0"/>
      <w:marTop w:val="0"/>
      <w:marBottom w:val="0"/>
      <w:divBdr>
        <w:top w:val="none" w:sz="0" w:space="0" w:color="auto"/>
        <w:left w:val="none" w:sz="0" w:space="0" w:color="auto"/>
        <w:bottom w:val="none" w:sz="0" w:space="0" w:color="auto"/>
        <w:right w:val="none" w:sz="0" w:space="0" w:color="auto"/>
      </w:divBdr>
    </w:div>
    <w:div w:id="808790271">
      <w:bodyDiv w:val="1"/>
      <w:marLeft w:val="0"/>
      <w:marRight w:val="0"/>
      <w:marTop w:val="0"/>
      <w:marBottom w:val="0"/>
      <w:divBdr>
        <w:top w:val="none" w:sz="0" w:space="0" w:color="auto"/>
        <w:left w:val="none" w:sz="0" w:space="0" w:color="auto"/>
        <w:bottom w:val="none" w:sz="0" w:space="0" w:color="auto"/>
        <w:right w:val="none" w:sz="0" w:space="0" w:color="auto"/>
      </w:divBdr>
    </w:div>
    <w:div w:id="819922556">
      <w:bodyDiv w:val="1"/>
      <w:marLeft w:val="0"/>
      <w:marRight w:val="0"/>
      <w:marTop w:val="0"/>
      <w:marBottom w:val="0"/>
      <w:divBdr>
        <w:top w:val="none" w:sz="0" w:space="0" w:color="auto"/>
        <w:left w:val="none" w:sz="0" w:space="0" w:color="auto"/>
        <w:bottom w:val="none" w:sz="0" w:space="0" w:color="auto"/>
        <w:right w:val="none" w:sz="0" w:space="0" w:color="auto"/>
      </w:divBdr>
    </w:div>
    <w:div w:id="854150865">
      <w:bodyDiv w:val="1"/>
      <w:marLeft w:val="0"/>
      <w:marRight w:val="0"/>
      <w:marTop w:val="0"/>
      <w:marBottom w:val="0"/>
      <w:divBdr>
        <w:top w:val="none" w:sz="0" w:space="0" w:color="auto"/>
        <w:left w:val="none" w:sz="0" w:space="0" w:color="auto"/>
        <w:bottom w:val="none" w:sz="0" w:space="0" w:color="auto"/>
        <w:right w:val="none" w:sz="0" w:space="0" w:color="auto"/>
      </w:divBdr>
    </w:div>
    <w:div w:id="869489971">
      <w:bodyDiv w:val="1"/>
      <w:marLeft w:val="0"/>
      <w:marRight w:val="0"/>
      <w:marTop w:val="0"/>
      <w:marBottom w:val="0"/>
      <w:divBdr>
        <w:top w:val="none" w:sz="0" w:space="0" w:color="auto"/>
        <w:left w:val="none" w:sz="0" w:space="0" w:color="auto"/>
        <w:bottom w:val="none" w:sz="0" w:space="0" w:color="auto"/>
        <w:right w:val="none" w:sz="0" w:space="0" w:color="auto"/>
      </w:divBdr>
    </w:div>
    <w:div w:id="894009208">
      <w:bodyDiv w:val="1"/>
      <w:marLeft w:val="0"/>
      <w:marRight w:val="0"/>
      <w:marTop w:val="0"/>
      <w:marBottom w:val="0"/>
      <w:divBdr>
        <w:top w:val="none" w:sz="0" w:space="0" w:color="auto"/>
        <w:left w:val="none" w:sz="0" w:space="0" w:color="auto"/>
        <w:bottom w:val="none" w:sz="0" w:space="0" w:color="auto"/>
        <w:right w:val="none" w:sz="0" w:space="0" w:color="auto"/>
      </w:divBdr>
    </w:div>
    <w:div w:id="968826255">
      <w:bodyDiv w:val="1"/>
      <w:marLeft w:val="0"/>
      <w:marRight w:val="0"/>
      <w:marTop w:val="0"/>
      <w:marBottom w:val="0"/>
      <w:divBdr>
        <w:top w:val="none" w:sz="0" w:space="0" w:color="auto"/>
        <w:left w:val="none" w:sz="0" w:space="0" w:color="auto"/>
        <w:bottom w:val="none" w:sz="0" w:space="0" w:color="auto"/>
        <w:right w:val="none" w:sz="0" w:space="0" w:color="auto"/>
      </w:divBdr>
    </w:div>
    <w:div w:id="981540964">
      <w:bodyDiv w:val="1"/>
      <w:marLeft w:val="0"/>
      <w:marRight w:val="0"/>
      <w:marTop w:val="0"/>
      <w:marBottom w:val="0"/>
      <w:divBdr>
        <w:top w:val="none" w:sz="0" w:space="0" w:color="auto"/>
        <w:left w:val="none" w:sz="0" w:space="0" w:color="auto"/>
        <w:bottom w:val="none" w:sz="0" w:space="0" w:color="auto"/>
        <w:right w:val="none" w:sz="0" w:space="0" w:color="auto"/>
      </w:divBdr>
    </w:div>
    <w:div w:id="995299096">
      <w:bodyDiv w:val="1"/>
      <w:marLeft w:val="0"/>
      <w:marRight w:val="0"/>
      <w:marTop w:val="0"/>
      <w:marBottom w:val="0"/>
      <w:divBdr>
        <w:top w:val="none" w:sz="0" w:space="0" w:color="auto"/>
        <w:left w:val="none" w:sz="0" w:space="0" w:color="auto"/>
        <w:bottom w:val="none" w:sz="0" w:space="0" w:color="auto"/>
        <w:right w:val="none" w:sz="0" w:space="0" w:color="auto"/>
      </w:divBdr>
    </w:div>
    <w:div w:id="1051029888">
      <w:bodyDiv w:val="1"/>
      <w:marLeft w:val="0"/>
      <w:marRight w:val="0"/>
      <w:marTop w:val="0"/>
      <w:marBottom w:val="0"/>
      <w:divBdr>
        <w:top w:val="none" w:sz="0" w:space="0" w:color="auto"/>
        <w:left w:val="none" w:sz="0" w:space="0" w:color="auto"/>
        <w:bottom w:val="none" w:sz="0" w:space="0" w:color="auto"/>
        <w:right w:val="none" w:sz="0" w:space="0" w:color="auto"/>
      </w:divBdr>
    </w:div>
    <w:div w:id="1082071092">
      <w:bodyDiv w:val="1"/>
      <w:marLeft w:val="0"/>
      <w:marRight w:val="0"/>
      <w:marTop w:val="0"/>
      <w:marBottom w:val="0"/>
      <w:divBdr>
        <w:top w:val="none" w:sz="0" w:space="0" w:color="auto"/>
        <w:left w:val="none" w:sz="0" w:space="0" w:color="auto"/>
        <w:bottom w:val="none" w:sz="0" w:space="0" w:color="auto"/>
        <w:right w:val="none" w:sz="0" w:space="0" w:color="auto"/>
      </w:divBdr>
    </w:div>
    <w:div w:id="1122991036">
      <w:bodyDiv w:val="1"/>
      <w:marLeft w:val="0"/>
      <w:marRight w:val="0"/>
      <w:marTop w:val="0"/>
      <w:marBottom w:val="0"/>
      <w:divBdr>
        <w:top w:val="none" w:sz="0" w:space="0" w:color="auto"/>
        <w:left w:val="none" w:sz="0" w:space="0" w:color="auto"/>
        <w:bottom w:val="none" w:sz="0" w:space="0" w:color="auto"/>
        <w:right w:val="none" w:sz="0" w:space="0" w:color="auto"/>
      </w:divBdr>
    </w:div>
    <w:div w:id="1145392361">
      <w:bodyDiv w:val="1"/>
      <w:marLeft w:val="0"/>
      <w:marRight w:val="0"/>
      <w:marTop w:val="0"/>
      <w:marBottom w:val="0"/>
      <w:divBdr>
        <w:top w:val="none" w:sz="0" w:space="0" w:color="auto"/>
        <w:left w:val="none" w:sz="0" w:space="0" w:color="auto"/>
        <w:bottom w:val="none" w:sz="0" w:space="0" w:color="auto"/>
        <w:right w:val="none" w:sz="0" w:space="0" w:color="auto"/>
      </w:divBdr>
    </w:div>
    <w:div w:id="1248343768">
      <w:bodyDiv w:val="1"/>
      <w:marLeft w:val="0"/>
      <w:marRight w:val="0"/>
      <w:marTop w:val="0"/>
      <w:marBottom w:val="0"/>
      <w:divBdr>
        <w:top w:val="none" w:sz="0" w:space="0" w:color="auto"/>
        <w:left w:val="none" w:sz="0" w:space="0" w:color="auto"/>
        <w:bottom w:val="none" w:sz="0" w:space="0" w:color="auto"/>
        <w:right w:val="none" w:sz="0" w:space="0" w:color="auto"/>
      </w:divBdr>
    </w:div>
    <w:div w:id="1353796821">
      <w:bodyDiv w:val="1"/>
      <w:marLeft w:val="0"/>
      <w:marRight w:val="0"/>
      <w:marTop w:val="0"/>
      <w:marBottom w:val="0"/>
      <w:divBdr>
        <w:top w:val="none" w:sz="0" w:space="0" w:color="auto"/>
        <w:left w:val="none" w:sz="0" w:space="0" w:color="auto"/>
        <w:bottom w:val="none" w:sz="0" w:space="0" w:color="auto"/>
        <w:right w:val="none" w:sz="0" w:space="0" w:color="auto"/>
      </w:divBdr>
    </w:div>
    <w:div w:id="1507555959">
      <w:bodyDiv w:val="1"/>
      <w:marLeft w:val="0"/>
      <w:marRight w:val="0"/>
      <w:marTop w:val="0"/>
      <w:marBottom w:val="0"/>
      <w:divBdr>
        <w:top w:val="none" w:sz="0" w:space="0" w:color="auto"/>
        <w:left w:val="none" w:sz="0" w:space="0" w:color="auto"/>
        <w:bottom w:val="none" w:sz="0" w:space="0" w:color="auto"/>
        <w:right w:val="none" w:sz="0" w:space="0" w:color="auto"/>
      </w:divBdr>
    </w:div>
    <w:div w:id="1526095898">
      <w:bodyDiv w:val="1"/>
      <w:marLeft w:val="0"/>
      <w:marRight w:val="0"/>
      <w:marTop w:val="0"/>
      <w:marBottom w:val="0"/>
      <w:divBdr>
        <w:top w:val="none" w:sz="0" w:space="0" w:color="auto"/>
        <w:left w:val="none" w:sz="0" w:space="0" w:color="auto"/>
        <w:bottom w:val="none" w:sz="0" w:space="0" w:color="auto"/>
        <w:right w:val="none" w:sz="0" w:space="0" w:color="auto"/>
      </w:divBdr>
    </w:div>
    <w:div w:id="1573151372">
      <w:bodyDiv w:val="1"/>
      <w:marLeft w:val="0"/>
      <w:marRight w:val="0"/>
      <w:marTop w:val="0"/>
      <w:marBottom w:val="0"/>
      <w:divBdr>
        <w:top w:val="none" w:sz="0" w:space="0" w:color="auto"/>
        <w:left w:val="none" w:sz="0" w:space="0" w:color="auto"/>
        <w:bottom w:val="none" w:sz="0" w:space="0" w:color="auto"/>
        <w:right w:val="none" w:sz="0" w:space="0" w:color="auto"/>
      </w:divBdr>
    </w:div>
    <w:div w:id="1661692115">
      <w:bodyDiv w:val="1"/>
      <w:marLeft w:val="0"/>
      <w:marRight w:val="0"/>
      <w:marTop w:val="0"/>
      <w:marBottom w:val="0"/>
      <w:divBdr>
        <w:top w:val="none" w:sz="0" w:space="0" w:color="auto"/>
        <w:left w:val="none" w:sz="0" w:space="0" w:color="auto"/>
        <w:bottom w:val="none" w:sz="0" w:space="0" w:color="auto"/>
        <w:right w:val="none" w:sz="0" w:space="0" w:color="auto"/>
      </w:divBdr>
    </w:div>
    <w:div w:id="1683243113">
      <w:bodyDiv w:val="1"/>
      <w:marLeft w:val="0"/>
      <w:marRight w:val="0"/>
      <w:marTop w:val="0"/>
      <w:marBottom w:val="0"/>
      <w:divBdr>
        <w:top w:val="none" w:sz="0" w:space="0" w:color="auto"/>
        <w:left w:val="none" w:sz="0" w:space="0" w:color="auto"/>
        <w:bottom w:val="none" w:sz="0" w:space="0" w:color="auto"/>
        <w:right w:val="none" w:sz="0" w:space="0" w:color="auto"/>
      </w:divBdr>
    </w:div>
    <w:div w:id="1695884746">
      <w:bodyDiv w:val="1"/>
      <w:marLeft w:val="0"/>
      <w:marRight w:val="0"/>
      <w:marTop w:val="0"/>
      <w:marBottom w:val="0"/>
      <w:divBdr>
        <w:top w:val="none" w:sz="0" w:space="0" w:color="auto"/>
        <w:left w:val="none" w:sz="0" w:space="0" w:color="auto"/>
        <w:bottom w:val="none" w:sz="0" w:space="0" w:color="auto"/>
        <w:right w:val="none" w:sz="0" w:space="0" w:color="auto"/>
      </w:divBdr>
    </w:div>
    <w:div w:id="1815216146">
      <w:bodyDiv w:val="1"/>
      <w:marLeft w:val="0"/>
      <w:marRight w:val="0"/>
      <w:marTop w:val="0"/>
      <w:marBottom w:val="0"/>
      <w:divBdr>
        <w:top w:val="none" w:sz="0" w:space="0" w:color="auto"/>
        <w:left w:val="none" w:sz="0" w:space="0" w:color="auto"/>
        <w:bottom w:val="none" w:sz="0" w:space="0" w:color="auto"/>
        <w:right w:val="none" w:sz="0" w:space="0" w:color="auto"/>
      </w:divBdr>
      <w:divsChild>
        <w:div w:id="1147939122">
          <w:marLeft w:val="547"/>
          <w:marRight w:val="0"/>
          <w:marTop w:val="200"/>
          <w:marBottom w:val="0"/>
          <w:divBdr>
            <w:top w:val="none" w:sz="0" w:space="0" w:color="auto"/>
            <w:left w:val="none" w:sz="0" w:space="0" w:color="auto"/>
            <w:bottom w:val="none" w:sz="0" w:space="0" w:color="auto"/>
            <w:right w:val="none" w:sz="0" w:space="0" w:color="auto"/>
          </w:divBdr>
        </w:div>
        <w:div w:id="1078289957">
          <w:marLeft w:val="547"/>
          <w:marRight w:val="0"/>
          <w:marTop w:val="200"/>
          <w:marBottom w:val="0"/>
          <w:divBdr>
            <w:top w:val="none" w:sz="0" w:space="0" w:color="auto"/>
            <w:left w:val="none" w:sz="0" w:space="0" w:color="auto"/>
            <w:bottom w:val="none" w:sz="0" w:space="0" w:color="auto"/>
            <w:right w:val="none" w:sz="0" w:space="0" w:color="auto"/>
          </w:divBdr>
        </w:div>
        <w:div w:id="323290044">
          <w:marLeft w:val="547"/>
          <w:marRight w:val="0"/>
          <w:marTop w:val="200"/>
          <w:marBottom w:val="0"/>
          <w:divBdr>
            <w:top w:val="none" w:sz="0" w:space="0" w:color="auto"/>
            <w:left w:val="none" w:sz="0" w:space="0" w:color="auto"/>
            <w:bottom w:val="none" w:sz="0" w:space="0" w:color="auto"/>
            <w:right w:val="none" w:sz="0" w:space="0" w:color="auto"/>
          </w:divBdr>
        </w:div>
        <w:div w:id="782270084">
          <w:marLeft w:val="547"/>
          <w:marRight w:val="0"/>
          <w:marTop w:val="200"/>
          <w:marBottom w:val="0"/>
          <w:divBdr>
            <w:top w:val="none" w:sz="0" w:space="0" w:color="auto"/>
            <w:left w:val="none" w:sz="0" w:space="0" w:color="auto"/>
            <w:bottom w:val="none" w:sz="0" w:space="0" w:color="auto"/>
            <w:right w:val="none" w:sz="0" w:space="0" w:color="auto"/>
          </w:divBdr>
        </w:div>
        <w:div w:id="1366981695">
          <w:marLeft w:val="547"/>
          <w:marRight w:val="0"/>
          <w:marTop w:val="200"/>
          <w:marBottom w:val="0"/>
          <w:divBdr>
            <w:top w:val="none" w:sz="0" w:space="0" w:color="auto"/>
            <w:left w:val="none" w:sz="0" w:space="0" w:color="auto"/>
            <w:bottom w:val="none" w:sz="0" w:space="0" w:color="auto"/>
            <w:right w:val="none" w:sz="0" w:space="0" w:color="auto"/>
          </w:divBdr>
        </w:div>
        <w:div w:id="380713135">
          <w:marLeft w:val="547"/>
          <w:marRight w:val="0"/>
          <w:marTop w:val="200"/>
          <w:marBottom w:val="0"/>
          <w:divBdr>
            <w:top w:val="none" w:sz="0" w:space="0" w:color="auto"/>
            <w:left w:val="none" w:sz="0" w:space="0" w:color="auto"/>
            <w:bottom w:val="none" w:sz="0" w:space="0" w:color="auto"/>
            <w:right w:val="none" w:sz="0" w:space="0" w:color="auto"/>
          </w:divBdr>
        </w:div>
        <w:div w:id="1796213525">
          <w:marLeft w:val="547"/>
          <w:marRight w:val="0"/>
          <w:marTop w:val="200"/>
          <w:marBottom w:val="0"/>
          <w:divBdr>
            <w:top w:val="none" w:sz="0" w:space="0" w:color="auto"/>
            <w:left w:val="none" w:sz="0" w:space="0" w:color="auto"/>
            <w:bottom w:val="none" w:sz="0" w:space="0" w:color="auto"/>
            <w:right w:val="none" w:sz="0" w:space="0" w:color="auto"/>
          </w:divBdr>
        </w:div>
        <w:div w:id="274142040">
          <w:marLeft w:val="547"/>
          <w:marRight w:val="0"/>
          <w:marTop w:val="200"/>
          <w:marBottom w:val="0"/>
          <w:divBdr>
            <w:top w:val="none" w:sz="0" w:space="0" w:color="auto"/>
            <w:left w:val="none" w:sz="0" w:space="0" w:color="auto"/>
            <w:bottom w:val="none" w:sz="0" w:space="0" w:color="auto"/>
            <w:right w:val="none" w:sz="0" w:space="0" w:color="auto"/>
          </w:divBdr>
        </w:div>
        <w:div w:id="1005090404">
          <w:marLeft w:val="547"/>
          <w:marRight w:val="0"/>
          <w:marTop w:val="200"/>
          <w:marBottom w:val="0"/>
          <w:divBdr>
            <w:top w:val="none" w:sz="0" w:space="0" w:color="auto"/>
            <w:left w:val="none" w:sz="0" w:space="0" w:color="auto"/>
            <w:bottom w:val="none" w:sz="0" w:space="0" w:color="auto"/>
            <w:right w:val="none" w:sz="0" w:space="0" w:color="auto"/>
          </w:divBdr>
        </w:div>
        <w:div w:id="395056461">
          <w:marLeft w:val="547"/>
          <w:marRight w:val="0"/>
          <w:marTop w:val="200"/>
          <w:marBottom w:val="0"/>
          <w:divBdr>
            <w:top w:val="none" w:sz="0" w:space="0" w:color="auto"/>
            <w:left w:val="none" w:sz="0" w:space="0" w:color="auto"/>
            <w:bottom w:val="none" w:sz="0" w:space="0" w:color="auto"/>
            <w:right w:val="none" w:sz="0" w:space="0" w:color="auto"/>
          </w:divBdr>
        </w:div>
        <w:div w:id="1989280100">
          <w:marLeft w:val="547"/>
          <w:marRight w:val="0"/>
          <w:marTop w:val="200"/>
          <w:marBottom w:val="0"/>
          <w:divBdr>
            <w:top w:val="none" w:sz="0" w:space="0" w:color="auto"/>
            <w:left w:val="none" w:sz="0" w:space="0" w:color="auto"/>
            <w:bottom w:val="none" w:sz="0" w:space="0" w:color="auto"/>
            <w:right w:val="none" w:sz="0" w:space="0" w:color="auto"/>
          </w:divBdr>
        </w:div>
      </w:divsChild>
    </w:div>
    <w:div w:id="2033451278">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795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mk.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Аркуш1!$B$1:$B$2</c:f>
              <c:strCache>
                <c:ptCount val="2"/>
                <c:pt idx="0">
                  <c:v>  Доходи бюджету, млн. грн.</c:v>
                </c:pt>
                <c:pt idx="1">
                  <c:v>2022 (сумарно)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15-4947-924C-A14C663314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15-4947-924C-A14C663314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15-4947-924C-A14C663314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15-4947-924C-A14C663314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115-4947-924C-A14C663314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115-4947-924C-A14C663314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115-4947-924C-A14C663314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115-4947-924C-A14C663314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115-4947-924C-A14C663314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115-4947-924C-A14C663314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115-4947-924C-A14C6633149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115-4947-924C-A14C6633149A}"/>
              </c:ext>
            </c:extLst>
          </c:dPt>
          <c:cat>
            <c:strRef>
              <c:f>Аркуш1!$A$3:$A$14</c:f>
              <c:strCache>
                <c:ptCount val="12"/>
                <c:pt idx="0">
                  <c:v>Прибутковий податок з громадян/ Податок з доходів фізичних осіб</c:v>
                </c:pt>
                <c:pt idx="1">
                  <c:v>Єдиний податок(крім с/г виробників)</c:v>
                </c:pt>
                <c:pt idx="2">
                  <c:v>Єдиний податок від с/г виробників</c:v>
                </c:pt>
                <c:pt idx="3">
                  <c:v>Доходи від відчуження нерухомості та землі</c:v>
                </c:pt>
                <c:pt idx="4">
                  <c:v>Податок на прибуток підприємств комунальної власності</c:v>
                </c:pt>
                <c:pt idx="5">
                  <c:v>Плата за землю</c:v>
                </c:pt>
                <c:pt idx="6">
                  <c:v>Податок на нерухомість</c:v>
                </c:pt>
                <c:pt idx="7">
                  <c:v>Акцизний збір</c:v>
                </c:pt>
                <c:pt idx="8">
                  <c:v>Інші місцеві податки та збори</c:v>
                </c:pt>
                <c:pt idx="9">
                  <c:v>Податкові надходження разом</c:v>
                </c:pt>
                <c:pt idx="10">
                  <c:v>Дохід від оренди комунального майна</c:v>
                </c:pt>
                <c:pt idx="11">
                  <c:v>інше</c:v>
                </c:pt>
              </c:strCache>
            </c:strRef>
          </c:cat>
          <c:val>
            <c:numRef>
              <c:f>Аркуш1!$B$3:$B$14</c:f>
              <c:numCache>
                <c:formatCode>General</c:formatCode>
                <c:ptCount val="12"/>
                <c:pt idx="0">
                  <c:v>587.029</c:v>
                </c:pt>
                <c:pt idx="1">
                  <c:v>40.654000000000003</c:v>
                </c:pt>
                <c:pt idx="2">
                  <c:v>2.3380000000000001</c:v>
                </c:pt>
                <c:pt idx="3">
                  <c:v>0</c:v>
                </c:pt>
                <c:pt idx="4">
                  <c:v>0.32400000000000001</c:v>
                </c:pt>
                <c:pt idx="5">
                  <c:v>57.875</c:v>
                </c:pt>
                <c:pt idx="6">
                  <c:v>1.53</c:v>
                </c:pt>
                <c:pt idx="7">
                  <c:v>14.36</c:v>
                </c:pt>
                <c:pt idx="8">
                  <c:v>0</c:v>
                </c:pt>
                <c:pt idx="9">
                  <c:v>704.11800000000005</c:v>
                </c:pt>
                <c:pt idx="10">
                  <c:v>0.48499999999999999</c:v>
                </c:pt>
                <c:pt idx="11">
                  <c:v>1.657</c:v>
                </c:pt>
              </c:numCache>
            </c:numRef>
          </c:val>
          <c:extLst>
            <c:ext xmlns:c16="http://schemas.microsoft.com/office/drawing/2014/chart" uri="{C3380CC4-5D6E-409C-BE32-E72D297353CC}">
              <c16:uniqueId val="{00000018-A115-4947-924C-A14C6633149A}"/>
            </c:ext>
          </c:extLst>
        </c:ser>
        <c:ser>
          <c:idx val="1"/>
          <c:order val="1"/>
          <c:tx>
            <c:strRef>
              <c:f>Аркуш1!$C$1:$C$2</c:f>
              <c:strCache>
                <c:ptCount val="2"/>
                <c:pt idx="0">
                  <c:v>  Доходи бюджету, млн. грн.</c:v>
                </c:pt>
                <c:pt idx="1">
                  <c:v>2023 (прогноз)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A-A115-4947-924C-A14C663314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C-A115-4947-924C-A14C663314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E-A115-4947-924C-A14C663314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0-A115-4947-924C-A14C663314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2-A115-4947-924C-A14C663314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4-A115-4947-924C-A14C663314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6-A115-4947-924C-A14C663314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8-A115-4947-924C-A14C663314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A-A115-4947-924C-A14C663314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C-A115-4947-924C-A14C663314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E-A115-4947-924C-A14C6633149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0-A115-4947-924C-A14C6633149A}"/>
              </c:ext>
            </c:extLst>
          </c:dPt>
          <c:cat>
            <c:strRef>
              <c:f>Аркуш1!$A$3:$A$14</c:f>
              <c:strCache>
                <c:ptCount val="12"/>
                <c:pt idx="0">
                  <c:v>Прибутковий податок з громадян/ Податок з доходів фізичних осіб</c:v>
                </c:pt>
                <c:pt idx="1">
                  <c:v>Єдиний податок(крім с/г виробників)</c:v>
                </c:pt>
                <c:pt idx="2">
                  <c:v>Єдиний податок від с/г виробників</c:v>
                </c:pt>
                <c:pt idx="3">
                  <c:v>Доходи від відчуження нерухомості та землі</c:v>
                </c:pt>
                <c:pt idx="4">
                  <c:v>Податок на прибуток підприємств комунальної власності</c:v>
                </c:pt>
                <c:pt idx="5">
                  <c:v>Плата за землю</c:v>
                </c:pt>
                <c:pt idx="6">
                  <c:v>Податок на нерухомість</c:v>
                </c:pt>
                <c:pt idx="7">
                  <c:v>Акцизний збір</c:v>
                </c:pt>
                <c:pt idx="8">
                  <c:v>Інші місцеві податки та збори</c:v>
                </c:pt>
                <c:pt idx="9">
                  <c:v>Податкові надходження разом</c:v>
                </c:pt>
                <c:pt idx="10">
                  <c:v>Дохід від оренди комунального майна</c:v>
                </c:pt>
                <c:pt idx="11">
                  <c:v>інше</c:v>
                </c:pt>
              </c:strCache>
            </c:strRef>
          </c:cat>
          <c:val>
            <c:numRef>
              <c:f>Аркуш1!$C$3:$C$14</c:f>
              <c:numCache>
                <c:formatCode>General</c:formatCode>
                <c:ptCount val="12"/>
                <c:pt idx="0">
                  <c:v>595.98400000000004</c:v>
                </c:pt>
                <c:pt idx="1">
                  <c:v>29</c:v>
                </c:pt>
                <c:pt idx="2">
                  <c:v>1.8</c:v>
                </c:pt>
                <c:pt idx="3">
                  <c:v>0</c:v>
                </c:pt>
                <c:pt idx="4">
                  <c:v>6.9000000000000006E-2</c:v>
                </c:pt>
                <c:pt idx="5">
                  <c:v>57.96</c:v>
                </c:pt>
                <c:pt idx="6">
                  <c:v>1.4330000000000001</c:v>
                </c:pt>
                <c:pt idx="7">
                  <c:v>14.6</c:v>
                </c:pt>
                <c:pt idx="8">
                  <c:v>0</c:v>
                </c:pt>
                <c:pt idx="9">
                  <c:v>700.85500000000002</c:v>
                </c:pt>
                <c:pt idx="10">
                  <c:v>0.55000000000000004</c:v>
                </c:pt>
                <c:pt idx="11">
                  <c:v>0.46800000000000003</c:v>
                </c:pt>
              </c:numCache>
            </c:numRef>
          </c:val>
          <c:extLst>
            <c:ext xmlns:c16="http://schemas.microsoft.com/office/drawing/2014/chart" uri="{C3380CC4-5D6E-409C-BE32-E72D297353CC}">
              <c16:uniqueId val="{00000031-A115-4947-924C-A14C6633149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Аркуш1!$C$1:$C$2</c:f>
              <c:strCache>
                <c:ptCount val="2"/>
                <c:pt idx="0">
                  <c:v>Структура видатків бюджету громади (прогнозні), млн. грн.</c:v>
                </c:pt>
                <c:pt idx="1">
                  <c:v>2023 (прогноз)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31-4EDB-903E-5EC338046C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31-4EDB-903E-5EC338046C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31-4EDB-903E-5EC338046C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31-4EDB-903E-5EC338046C4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B31-4EDB-903E-5EC338046C4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B31-4EDB-903E-5EC338046C4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B31-4EDB-903E-5EC338046C4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B31-4EDB-903E-5EC338046C4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B31-4EDB-903E-5EC338046C4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B31-4EDB-903E-5EC338046C4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B31-4EDB-903E-5EC338046C43}"/>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B31-4EDB-903E-5EC338046C43}"/>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FB31-4EDB-903E-5EC338046C43}"/>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FB31-4EDB-903E-5EC338046C43}"/>
              </c:ext>
            </c:extLst>
          </c:dPt>
          <c:cat>
            <c:strRef>
              <c:f>Аркуш1!$B$3:$B$16</c:f>
              <c:strCache>
                <c:ptCount val="14"/>
                <c:pt idx="0">
                  <c:v>Державне управління</c:v>
                </c:pt>
                <c:pt idx="1">
                  <c:v>Освіта</c:v>
                </c:pt>
                <c:pt idx="2">
                  <c:v>Соціальний захист в т.ч. видатки, пов`язані з наданням підтримки внутрішньо перемішеним та/або евакуйованим особам у зв`язку із введенням воєнного стану</c:v>
                </c:pt>
                <c:pt idx="3">
                  <c:v>Охорона здоров`я </c:v>
                </c:pt>
                <c:pt idx="4">
                  <c:v>Культура і мистецтво </c:v>
                </c:pt>
                <c:pt idx="5">
                  <c:v>Фізична культура і спорт</c:v>
                </c:pt>
                <c:pt idx="6">
                  <c:v>Житлово-комунальне господарство </c:v>
                </c:pt>
                <c:pt idx="7">
                  <c:v>Сільське господарство </c:v>
                </c:pt>
                <c:pt idx="8">
                  <c:v>Будівництво та регіональний розвиток </c:v>
                </c:pt>
                <c:pt idx="9">
                  <c:v>Транспорт </c:v>
                </c:pt>
                <c:pt idx="10">
                  <c:v>Захист населення </c:v>
                </c:pt>
                <c:pt idx="11">
                  <c:v>Охорона навколишнього природного середовища </c:v>
                </c:pt>
                <c:pt idx="12">
                  <c:v>Інші програми </c:v>
                </c:pt>
                <c:pt idx="13">
                  <c:v>Субвенції іншим місцевим бюджетам</c:v>
                </c:pt>
              </c:strCache>
            </c:strRef>
          </c:cat>
          <c:val>
            <c:numRef>
              <c:f>Аркуш1!$C$3:$C$16</c:f>
              <c:numCache>
                <c:formatCode>General</c:formatCode>
                <c:ptCount val="14"/>
                <c:pt idx="0">
                  <c:v>91</c:v>
                </c:pt>
                <c:pt idx="1">
                  <c:v>255.9</c:v>
                </c:pt>
                <c:pt idx="2">
                  <c:v>29.8</c:v>
                </c:pt>
                <c:pt idx="3">
                  <c:v>19.5</c:v>
                </c:pt>
                <c:pt idx="4">
                  <c:v>10.9</c:v>
                </c:pt>
                <c:pt idx="5">
                  <c:v>7.3</c:v>
                </c:pt>
                <c:pt idx="6">
                  <c:v>121.7</c:v>
                </c:pt>
                <c:pt idx="7">
                  <c:v>0.5</c:v>
                </c:pt>
                <c:pt idx="8">
                  <c:v>41.2</c:v>
                </c:pt>
                <c:pt idx="9">
                  <c:v>6.9</c:v>
                </c:pt>
                <c:pt idx="10">
                  <c:v>33.200000000000003</c:v>
                </c:pt>
                <c:pt idx="11">
                  <c:v>0.5</c:v>
                </c:pt>
                <c:pt idx="12">
                  <c:v>218.6</c:v>
                </c:pt>
                <c:pt idx="13">
                  <c:v>4.9000000000000004</c:v>
                </c:pt>
              </c:numCache>
            </c:numRef>
          </c:val>
          <c:extLst>
            <c:ext xmlns:c16="http://schemas.microsoft.com/office/drawing/2014/chart" uri="{C3380CC4-5D6E-409C-BE32-E72D297353CC}">
              <c16:uniqueId val="{0000001C-FB31-4EDB-903E-5EC338046C4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2220034995625543E-2"/>
          <c:y val="0.36457786526684166"/>
          <c:w val="0.92222659667541562"/>
          <c:h val="0.609885176117691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C64A-8CC2-4F76-8327-A10D3104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12</Pages>
  <Words>4712</Words>
  <Characters>26859</Characters>
  <Application>Microsoft Office Word</Application>
  <DocSecurity>0</DocSecurity>
  <Lines>223</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Профіль</vt:lpstr>
      <vt:lpstr>Профіль</vt:lpstr>
    </vt:vector>
  </TitlesOfParts>
  <Company>Microsoft</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creator>Natalia Rogulina</dc:creator>
  <cp:lastModifiedBy>Admin</cp:lastModifiedBy>
  <cp:revision>34</cp:revision>
  <cp:lastPrinted>2023-10-18T14:16:00Z</cp:lastPrinted>
  <dcterms:created xsi:type="dcterms:W3CDTF">2023-07-24T13:16:00Z</dcterms:created>
  <dcterms:modified xsi:type="dcterms:W3CDTF">2023-10-27T12:16:00Z</dcterms:modified>
</cp:coreProperties>
</file>